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0681B" w:rsidRDefault="0040681B" w:rsidP="0040681B">
      <w:pPr>
        <w:pStyle w:val="NormalWeb"/>
        <w:shd w:val="clear" w:color="auto" w:fill="FBFBF3"/>
        <w:spacing w:before="240" w:beforeAutospacing="0" w:after="240" w:afterAutospacing="0"/>
        <w:jc w:val="center"/>
        <w:rPr>
          <w:rFonts w:ascii="Verdana" w:hAnsi="Verdana"/>
          <w:color w:val="111111"/>
          <w:sz w:val="17"/>
          <w:szCs w:val="17"/>
        </w:rPr>
      </w:pPr>
      <w:r>
        <w:rPr>
          <w:rStyle w:val="Forte"/>
          <w:rFonts w:ascii="Verdana" w:hAnsi="Verdana"/>
          <w:color w:val="111111"/>
          <w:sz w:val="17"/>
          <w:szCs w:val="17"/>
        </w:rPr>
        <w:t>FORMULÁRIO DE AVALIAÇÃO DE ARTIGOS</w:t>
      </w:r>
    </w:p>
    <w:p w:rsidR="0040681B" w:rsidRDefault="0040681B" w:rsidP="0040681B">
      <w:pPr>
        <w:pStyle w:val="NormalWeb"/>
        <w:shd w:val="clear" w:color="auto" w:fill="FBFBF3"/>
        <w:spacing w:before="240" w:beforeAutospacing="0" w:after="240" w:afterAutospacing="0"/>
        <w:jc w:val="center"/>
        <w:rPr>
          <w:rFonts w:ascii="Verdana" w:hAnsi="Verdana"/>
          <w:color w:val="111111"/>
          <w:sz w:val="17"/>
          <w:szCs w:val="17"/>
        </w:rPr>
      </w:pPr>
      <w:r>
        <w:rPr>
          <w:rStyle w:val="nfase"/>
          <w:rFonts w:ascii="Verdana" w:hAnsi="Verdana"/>
          <w:color w:val="111111"/>
          <w:sz w:val="17"/>
          <w:szCs w:val="17"/>
        </w:rPr>
        <w:t>Julgamento do Apreciador</w:t>
      </w:r>
    </w:p>
    <w:p w:rsidR="00197A17" w:rsidRDefault="0040681B" w:rsidP="00197A17">
      <w:pPr>
        <w:spacing w:before="100" w:beforeAutospacing="1" w:after="100" w:afterAutospacing="1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  <w:r w:rsidRPr="00197A17"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>Título do artigo:</w:t>
      </w:r>
    </w:p>
    <w:p w:rsidR="00197A17" w:rsidRPr="00197A17" w:rsidRDefault="00197A17" w:rsidP="00197A17">
      <w:pPr>
        <w:spacing w:before="100" w:beforeAutospacing="1" w:after="100" w:afterAutospacing="1"/>
        <w:rPr>
          <w:rFonts w:ascii="Verdana" w:eastAsia="Times New Roman" w:hAnsi="Verdana" w:cs="Times New Roman"/>
          <w:i/>
          <w:color w:val="111111"/>
          <w:sz w:val="20"/>
          <w:szCs w:val="20"/>
          <w:lang w:eastAsia="pt-BR"/>
        </w:rPr>
      </w:pPr>
      <w:r w:rsidRPr="00197A17">
        <w:rPr>
          <w:rFonts w:ascii="Verdana" w:eastAsia="Times New Roman" w:hAnsi="Verdana" w:cs="Times New Roman"/>
          <w:i/>
          <w:color w:val="111111"/>
          <w:sz w:val="20"/>
          <w:szCs w:val="20"/>
          <w:lang w:eastAsia="pt-BR"/>
        </w:rPr>
        <w:t>A influência da Operação Mãos Dadas na imagem institucional da Polícia Militar de Santa Catarina</w:t>
      </w:r>
    </w:p>
    <w:p w:rsidR="00F164F1" w:rsidRPr="00D74C23" w:rsidRDefault="00F164F1" w:rsidP="002607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0681B" w:rsidRDefault="0040681B" w:rsidP="0040681B">
      <w:pPr>
        <w:pStyle w:val="NormalWeb"/>
        <w:shd w:val="clear" w:color="auto" w:fill="FBFBF3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>Por favor, caracterize o artigo submetido observando os quesitos abaixo:</w:t>
      </w:r>
    </w:p>
    <w:p w:rsidR="0040681B" w:rsidRDefault="0040681B" w:rsidP="0040681B">
      <w:pPr>
        <w:pStyle w:val="NormalWeb"/>
        <w:shd w:val="clear" w:color="auto" w:fill="FBFBF3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> </w:t>
      </w:r>
    </w:p>
    <w:p w:rsidR="0040681B" w:rsidRDefault="0040681B" w:rsidP="0040681B">
      <w:pPr>
        <w:pStyle w:val="NormalWeb"/>
        <w:shd w:val="clear" w:color="auto" w:fill="FBFBF3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>1. Originalidade</w:t>
      </w:r>
    </w:p>
    <w:p w:rsidR="0040681B" w:rsidRDefault="0040681B" w:rsidP="0040681B">
      <w:pPr>
        <w:pStyle w:val="NormalWeb"/>
        <w:shd w:val="clear" w:color="auto" w:fill="FBFBF3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>[ ]        Muito original</w:t>
      </w:r>
    </w:p>
    <w:p w:rsidR="0040681B" w:rsidRDefault="0040681B" w:rsidP="0040681B">
      <w:pPr>
        <w:pStyle w:val="NormalWeb"/>
        <w:shd w:val="clear" w:color="auto" w:fill="FBFBF3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 xml:space="preserve">[ </w:t>
      </w:r>
      <w:r w:rsidR="001F190B">
        <w:rPr>
          <w:rFonts w:ascii="Verdana" w:hAnsi="Verdana"/>
          <w:color w:val="111111"/>
          <w:sz w:val="17"/>
          <w:szCs w:val="17"/>
        </w:rPr>
        <w:t>X</w:t>
      </w:r>
      <w:r>
        <w:rPr>
          <w:rFonts w:ascii="Verdana" w:hAnsi="Verdana"/>
          <w:color w:val="111111"/>
          <w:sz w:val="17"/>
          <w:szCs w:val="17"/>
        </w:rPr>
        <w:t>]        Original</w:t>
      </w:r>
    </w:p>
    <w:p w:rsidR="0040681B" w:rsidRDefault="0040681B" w:rsidP="0040681B">
      <w:pPr>
        <w:pStyle w:val="NormalWeb"/>
        <w:shd w:val="clear" w:color="auto" w:fill="FBFBF3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>[ ]        Pouco original</w:t>
      </w:r>
    </w:p>
    <w:p w:rsidR="0040681B" w:rsidRDefault="0040681B" w:rsidP="0040681B">
      <w:pPr>
        <w:pStyle w:val="NormalWeb"/>
        <w:shd w:val="clear" w:color="auto" w:fill="FBFBF3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>[ ]        Nada original</w:t>
      </w:r>
    </w:p>
    <w:p w:rsidR="0040681B" w:rsidRDefault="0040681B" w:rsidP="0040681B">
      <w:pPr>
        <w:pStyle w:val="NormalWeb"/>
        <w:shd w:val="clear" w:color="auto" w:fill="FBFBF3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>2. Argumentação</w:t>
      </w:r>
    </w:p>
    <w:p w:rsidR="0040681B" w:rsidRDefault="0040681B" w:rsidP="0040681B">
      <w:pPr>
        <w:pStyle w:val="NormalWeb"/>
        <w:shd w:val="clear" w:color="auto" w:fill="FBFBF3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>[ ]        Muito boa</w:t>
      </w:r>
    </w:p>
    <w:p w:rsidR="0040681B" w:rsidRDefault="0040681B" w:rsidP="0040681B">
      <w:pPr>
        <w:pStyle w:val="NormalWeb"/>
        <w:shd w:val="clear" w:color="auto" w:fill="FBFBF3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 xml:space="preserve">[ </w:t>
      </w:r>
      <w:r w:rsidR="001F190B">
        <w:rPr>
          <w:rFonts w:ascii="Verdana" w:hAnsi="Verdana"/>
          <w:color w:val="111111"/>
          <w:sz w:val="17"/>
          <w:szCs w:val="17"/>
        </w:rPr>
        <w:t>X</w:t>
      </w:r>
      <w:r>
        <w:rPr>
          <w:rFonts w:ascii="Verdana" w:hAnsi="Verdana"/>
          <w:color w:val="111111"/>
          <w:sz w:val="17"/>
          <w:szCs w:val="17"/>
        </w:rPr>
        <w:t>]        Aceitável</w:t>
      </w:r>
    </w:p>
    <w:p w:rsidR="0040681B" w:rsidRDefault="0040681B" w:rsidP="0040681B">
      <w:pPr>
        <w:pStyle w:val="NormalWeb"/>
        <w:shd w:val="clear" w:color="auto" w:fill="FBFBF3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>[ ]        Necessita Revisão</w:t>
      </w:r>
    </w:p>
    <w:p w:rsidR="0040681B" w:rsidRDefault="0040681B" w:rsidP="0040681B">
      <w:pPr>
        <w:pStyle w:val="NormalWeb"/>
        <w:shd w:val="clear" w:color="auto" w:fill="FBFBF3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>[ ]        Inaceitável</w:t>
      </w:r>
    </w:p>
    <w:p w:rsidR="0040681B" w:rsidRDefault="0040681B" w:rsidP="0040681B">
      <w:pPr>
        <w:pStyle w:val="NormalWeb"/>
        <w:shd w:val="clear" w:color="auto" w:fill="FBFBF3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>3. O artigo apresenta uma posição a respeito da temática tratada que é</w:t>
      </w:r>
    </w:p>
    <w:p w:rsidR="0040681B" w:rsidRDefault="0040681B" w:rsidP="0040681B">
      <w:pPr>
        <w:pStyle w:val="NormalWeb"/>
        <w:shd w:val="clear" w:color="auto" w:fill="FBFBF3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>[ ]        Muito interessante</w:t>
      </w:r>
    </w:p>
    <w:p w:rsidR="0040681B" w:rsidRDefault="0040681B" w:rsidP="0040681B">
      <w:pPr>
        <w:pStyle w:val="NormalWeb"/>
        <w:shd w:val="clear" w:color="auto" w:fill="FBFBF3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>[</w:t>
      </w:r>
      <w:r w:rsidR="001F190B">
        <w:rPr>
          <w:rFonts w:ascii="Verdana" w:hAnsi="Verdana"/>
          <w:color w:val="111111"/>
          <w:sz w:val="17"/>
          <w:szCs w:val="17"/>
        </w:rPr>
        <w:t>X</w:t>
      </w:r>
      <w:r>
        <w:rPr>
          <w:rFonts w:ascii="Verdana" w:hAnsi="Verdana"/>
          <w:color w:val="111111"/>
          <w:sz w:val="17"/>
          <w:szCs w:val="17"/>
        </w:rPr>
        <w:t xml:space="preserve"> ]        Interessante</w:t>
      </w:r>
    </w:p>
    <w:p w:rsidR="0040681B" w:rsidRDefault="0040681B" w:rsidP="0040681B">
      <w:pPr>
        <w:pStyle w:val="NormalWeb"/>
        <w:shd w:val="clear" w:color="auto" w:fill="FBFBF3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>[ ]        Pouco interessante</w:t>
      </w:r>
    </w:p>
    <w:p w:rsidR="0040681B" w:rsidRDefault="0040681B" w:rsidP="0040681B">
      <w:pPr>
        <w:pStyle w:val="NormalWeb"/>
        <w:shd w:val="clear" w:color="auto" w:fill="FBFBF3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>[ ]        Desinteressante</w:t>
      </w:r>
    </w:p>
    <w:p w:rsidR="0040681B" w:rsidRDefault="0040681B" w:rsidP="0040681B">
      <w:pPr>
        <w:pStyle w:val="NormalWeb"/>
        <w:shd w:val="clear" w:color="auto" w:fill="FBFBF3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>[ ]        Totalmente desinteressante</w:t>
      </w:r>
    </w:p>
    <w:p w:rsidR="0040681B" w:rsidRDefault="0040681B" w:rsidP="0040681B">
      <w:pPr>
        <w:pStyle w:val="NormalWeb"/>
        <w:shd w:val="clear" w:color="auto" w:fill="FBFBF3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>4. Dado conteúdo, a extensão do artigo é</w:t>
      </w:r>
    </w:p>
    <w:p w:rsidR="0040681B" w:rsidRDefault="0040681B" w:rsidP="0040681B">
      <w:pPr>
        <w:pStyle w:val="NormalWeb"/>
        <w:shd w:val="clear" w:color="auto" w:fill="FBFBF3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>[ ]        Poderia ser mais longo</w:t>
      </w:r>
    </w:p>
    <w:p w:rsidR="0040681B" w:rsidRDefault="0040681B" w:rsidP="0040681B">
      <w:pPr>
        <w:pStyle w:val="NormalWeb"/>
        <w:shd w:val="clear" w:color="auto" w:fill="FBFBF3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>[ ]        Apropriada</w:t>
      </w:r>
    </w:p>
    <w:p w:rsidR="0040681B" w:rsidRDefault="0040681B" w:rsidP="0040681B">
      <w:pPr>
        <w:pStyle w:val="NormalWeb"/>
        <w:shd w:val="clear" w:color="auto" w:fill="FBFBF3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 xml:space="preserve">[ </w:t>
      </w:r>
      <w:r w:rsidR="00197A17">
        <w:rPr>
          <w:rFonts w:ascii="Verdana" w:hAnsi="Verdana"/>
          <w:color w:val="111111"/>
          <w:sz w:val="17"/>
          <w:szCs w:val="17"/>
        </w:rPr>
        <w:t>X</w:t>
      </w:r>
      <w:r>
        <w:rPr>
          <w:rFonts w:ascii="Verdana" w:hAnsi="Verdana"/>
          <w:color w:val="111111"/>
          <w:sz w:val="17"/>
          <w:szCs w:val="17"/>
        </w:rPr>
        <w:t>]        Necessita ser reduzido</w:t>
      </w:r>
      <w:r w:rsidR="00197A17">
        <w:rPr>
          <w:rFonts w:ascii="Verdana" w:hAnsi="Verdana"/>
          <w:color w:val="111111"/>
          <w:sz w:val="17"/>
          <w:szCs w:val="17"/>
        </w:rPr>
        <w:t xml:space="preserve"> (em face das múltiplas repetições de conteúdos, nomeadamente na apresentação dos resultados)</w:t>
      </w:r>
    </w:p>
    <w:p w:rsidR="0040681B" w:rsidRDefault="0040681B" w:rsidP="0040681B">
      <w:pPr>
        <w:pStyle w:val="NormalWeb"/>
        <w:shd w:val="clear" w:color="auto" w:fill="FBFBF3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>[ ]        Necessita ser reduzido substancialmente</w:t>
      </w:r>
    </w:p>
    <w:p w:rsidR="0040681B" w:rsidRDefault="0040681B" w:rsidP="0040681B">
      <w:pPr>
        <w:pStyle w:val="NormalWeb"/>
        <w:shd w:val="clear" w:color="auto" w:fill="FBFBF3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>[ ]        Inapropriada</w:t>
      </w:r>
    </w:p>
    <w:p w:rsidR="0040681B" w:rsidRDefault="0040681B" w:rsidP="0040681B">
      <w:pPr>
        <w:pStyle w:val="NormalWeb"/>
        <w:shd w:val="clear" w:color="auto" w:fill="FBFBF3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lastRenderedPageBreak/>
        <w:t>5. Linguagem</w:t>
      </w:r>
    </w:p>
    <w:p w:rsidR="0040681B" w:rsidRDefault="0040681B" w:rsidP="0040681B">
      <w:pPr>
        <w:pStyle w:val="NormalWeb"/>
        <w:shd w:val="clear" w:color="auto" w:fill="FBFBF3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>[ ]        Muito boa</w:t>
      </w:r>
    </w:p>
    <w:p w:rsidR="0040681B" w:rsidRDefault="0040681B" w:rsidP="0040681B">
      <w:pPr>
        <w:pStyle w:val="NormalWeb"/>
        <w:shd w:val="clear" w:color="auto" w:fill="FBFBF3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 xml:space="preserve">[ </w:t>
      </w:r>
      <w:r w:rsidR="001F190B">
        <w:rPr>
          <w:rFonts w:ascii="Verdana" w:hAnsi="Verdana"/>
          <w:color w:val="111111"/>
          <w:sz w:val="17"/>
          <w:szCs w:val="17"/>
        </w:rPr>
        <w:t>X</w:t>
      </w:r>
      <w:r>
        <w:rPr>
          <w:rFonts w:ascii="Verdana" w:hAnsi="Verdana"/>
          <w:color w:val="111111"/>
          <w:sz w:val="17"/>
          <w:szCs w:val="17"/>
        </w:rPr>
        <w:t>]        Aceitável</w:t>
      </w:r>
    </w:p>
    <w:p w:rsidR="0040681B" w:rsidRDefault="0040681B" w:rsidP="0040681B">
      <w:pPr>
        <w:pStyle w:val="NormalWeb"/>
        <w:shd w:val="clear" w:color="auto" w:fill="FBFBF3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 xml:space="preserve">[ </w:t>
      </w:r>
      <w:r w:rsidR="00B140D7">
        <w:rPr>
          <w:rFonts w:ascii="Verdana" w:hAnsi="Verdana"/>
          <w:color w:val="111111"/>
          <w:sz w:val="17"/>
          <w:szCs w:val="17"/>
        </w:rPr>
        <w:t>X</w:t>
      </w:r>
      <w:r>
        <w:rPr>
          <w:rFonts w:ascii="Verdana" w:hAnsi="Verdana"/>
          <w:color w:val="111111"/>
          <w:sz w:val="17"/>
          <w:szCs w:val="17"/>
        </w:rPr>
        <w:t>]        Necessita de revisão</w:t>
      </w:r>
      <w:r w:rsidR="00B140D7">
        <w:rPr>
          <w:rFonts w:ascii="Verdana" w:hAnsi="Verdana"/>
          <w:color w:val="111111"/>
          <w:sz w:val="17"/>
          <w:szCs w:val="17"/>
        </w:rPr>
        <w:t xml:space="preserve"> (ver comentário abaixo)</w:t>
      </w:r>
    </w:p>
    <w:p w:rsidR="0040681B" w:rsidRDefault="0040681B" w:rsidP="0040681B">
      <w:pPr>
        <w:pStyle w:val="NormalWeb"/>
        <w:shd w:val="clear" w:color="auto" w:fill="FBFBF3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>[ ]        Inaceitável</w:t>
      </w:r>
    </w:p>
    <w:p w:rsidR="0040681B" w:rsidRDefault="0040681B" w:rsidP="0040681B">
      <w:pPr>
        <w:pStyle w:val="NormalWeb"/>
        <w:shd w:val="clear" w:color="auto" w:fill="FBFBF3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>6. O artigo é</w:t>
      </w:r>
    </w:p>
    <w:p w:rsidR="0040681B" w:rsidRDefault="0040681B" w:rsidP="0040681B">
      <w:pPr>
        <w:pStyle w:val="NormalWeb"/>
        <w:shd w:val="clear" w:color="auto" w:fill="FBFBF3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>[ ]        Aceitável com nenhuma ou poucas</w:t>
      </w:r>
      <w:r w:rsidR="00F76960">
        <w:rPr>
          <w:rFonts w:ascii="Verdana" w:hAnsi="Verdana"/>
          <w:color w:val="111111"/>
          <w:sz w:val="17"/>
          <w:szCs w:val="17"/>
        </w:rPr>
        <w:t xml:space="preserve"> </w:t>
      </w:r>
      <w:r>
        <w:rPr>
          <w:rFonts w:ascii="Verdana" w:hAnsi="Verdana"/>
          <w:color w:val="111111"/>
          <w:sz w:val="17"/>
          <w:szCs w:val="17"/>
        </w:rPr>
        <w:t xml:space="preserve"> revisões</w:t>
      </w:r>
    </w:p>
    <w:p w:rsidR="0026078C" w:rsidRDefault="0040681B" w:rsidP="0040681B">
      <w:pPr>
        <w:pStyle w:val="NormalWeb"/>
        <w:shd w:val="clear" w:color="auto" w:fill="FBFBF3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>[ ]        Aceitável com revisões obrigatórias</w:t>
      </w:r>
      <w:r w:rsidR="007A0405">
        <w:rPr>
          <w:rFonts w:ascii="Verdana" w:hAnsi="Verdana"/>
          <w:color w:val="111111"/>
          <w:sz w:val="17"/>
          <w:szCs w:val="17"/>
        </w:rPr>
        <w:t xml:space="preserve"> </w:t>
      </w:r>
    </w:p>
    <w:p w:rsidR="0040681B" w:rsidRDefault="0040681B" w:rsidP="0040681B">
      <w:pPr>
        <w:pStyle w:val="NormalWeb"/>
        <w:shd w:val="clear" w:color="auto" w:fill="FBFBF3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 xml:space="preserve">[ </w:t>
      </w:r>
      <w:r w:rsidR="002C573F">
        <w:rPr>
          <w:rFonts w:ascii="Verdana" w:hAnsi="Verdana"/>
          <w:color w:val="111111"/>
          <w:sz w:val="17"/>
          <w:szCs w:val="17"/>
        </w:rPr>
        <w:t>X</w:t>
      </w:r>
      <w:r>
        <w:rPr>
          <w:rFonts w:ascii="Verdana" w:hAnsi="Verdana"/>
          <w:color w:val="111111"/>
          <w:sz w:val="17"/>
          <w:szCs w:val="17"/>
        </w:rPr>
        <w:t>]        Rejeitado com possível ressubmissão</w:t>
      </w:r>
    </w:p>
    <w:p w:rsidR="0040681B" w:rsidRDefault="0040681B" w:rsidP="0040681B">
      <w:pPr>
        <w:pStyle w:val="NormalWeb"/>
        <w:shd w:val="clear" w:color="auto" w:fill="FBFBF3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>[ ]        Rejeitado</w:t>
      </w:r>
    </w:p>
    <w:p w:rsidR="0040681B" w:rsidRDefault="0040681B" w:rsidP="0040681B">
      <w:pPr>
        <w:pStyle w:val="NormalWeb"/>
        <w:shd w:val="clear" w:color="auto" w:fill="FBFBF3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> </w:t>
      </w:r>
    </w:p>
    <w:p w:rsidR="0040681B" w:rsidRDefault="0040681B" w:rsidP="0040681B">
      <w:pPr>
        <w:pStyle w:val="NormalWeb"/>
        <w:shd w:val="clear" w:color="auto" w:fill="FBFBF3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>7. Sinopse</w:t>
      </w:r>
    </w:p>
    <w:p w:rsidR="0026078C" w:rsidRDefault="0026078C" w:rsidP="0040681B">
      <w:pPr>
        <w:pStyle w:val="NormalWeb"/>
        <w:shd w:val="clear" w:color="auto" w:fill="FBFBF3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</w:p>
    <w:p w:rsidR="0040681B" w:rsidRDefault="0040681B" w:rsidP="0040681B">
      <w:pPr>
        <w:pStyle w:val="NormalWeb"/>
        <w:shd w:val="clear" w:color="auto" w:fill="FBFBF3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>8. Comentários</w:t>
      </w:r>
    </w:p>
    <w:p w:rsidR="00D75A40" w:rsidRDefault="0040681B" w:rsidP="0026078C">
      <w:pPr>
        <w:pStyle w:val="NormalWeb"/>
        <w:shd w:val="clear" w:color="auto" w:fill="FBFBF3"/>
        <w:spacing w:before="240" w:beforeAutospacing="0" w:after="240" w:afterAutospacing="0"/>
        <w:rPr>
          <w:rFonts w:ascii="Verdana" w:hAnsi="Verdana"/>
          <w:color w:val="111111"/>
          <w:sz w:val="17"/>
          <w:szCs w:val="17"/>
          <w:lang w:val="pt-PT"/>
        </w:rPr>
      </w:pPr>
      <w:r>
        <w:rPr>
          <w:rFonts w:ascii="Verdana" w:hAnsi="Verdana"/>
          <w:color w:val="111111"/>
          <w:sz w:val="17"/>
          <w:szCs w:val="17"/>
        </w:rPr>
        <w:t> </w:t>
      </w:r>
      <w:r w:rsidR="00674FB4">
        <w:rPr>
          <w:rFonts w:ascii="Verdana" w:hAnsi="Verdana"/>
          <w:color w:val="111111"/>
          <w:sz w:val="17"/>
          <w:szCs w:val="17"/>
        </w:rPr>
        <w:t xml:space="preserve">É necessário fazer uma revisão da tradução para Inglês. </w:t>
      </w:r>
      <w:r w:rsidR="002C573F">
        <w:rPr>
          <w:rFonts w:ascii="Verdana" w:hAnsi="Verdana"/>
          <w:color w:val="111111"/>
          <w:sz w:val="17"/>
          <w:szCs w:val="17"/>
          <w:lang w:val="en-US"/>
        </w:rPr>
        <w:t xml:space="preserve">Por </w:t>
      </w:r>
      <w:proofErr w:type="spellStart"/>
      <w:r w:rsidR="002C573F">
        <w:rPr>
          <w:rFonts w:ascii="Verdana" w:hAnsi="Verdana"/>
          <w:color w:val="111111"/>
          <w:sz w:val="17"/>
          <w:szCs w:val="17"/>
          <w:lang w:val="en-US"/>
        </w:rPr>
        <w:t>exemplo</w:t>
      </w:r>
      <w:proofErr w:type="spellEnd"/>
      <w:r w:rsidR="002C573F">
        <w:rPr>
          <w:rFonts w:ascii="Verdana" w:hAnsi="Verdana"/>
          <w:color w:val="111111"/>
          <w:sz w:val="17"/>
          <w:szCs w:val="17"/>
          <w:lang w:val="en-US"/>
        </w:rPr>
        <w:t xml:space="preserve">, o </w:t>
      </w:r>
      <w:proofErr w:type="spellStart"/>
      <w:r w:rsidR="002C573F">
        <w:rPr>
          <w:rFonts w:ascii="Verdana" w:hAnsi="Verdana"/>
          <w:color w:val="111111"/>
          <w:sz w:val="17"/>
          <w:szCs w:val="17"/>
          <w:lang w:val="en-US"/>
        </w:rPr>
        <w:t>título</w:t>
      </w:r>
      <w:proofErr w:type="spellEnd"/>
      <w:r w:rsidR="002C573F">
        <w:rPr>
          <w:rFonts w:ascii="Verdana" w:hAnsi="Verdana"/>
          <w:color w:val="111111"/>
          <w:sz w:val="17"/>
          <w:szCs w:val="17"/>
          <w:lang w:val="en-US"/>
        </w:rPr>
        <w:t xml:space="preserve"> </w:t>
      </w:r>
      <w:proofErr w:type="spellStart"/>
      <w:r w:rsidR="002C573F">
        <w:rPr>
          <w:rFonts w:ascii="Verdana" w:hAnsi="Verdana"/>
          <w:color w:val="111111"/>
          <w:sz w:val="17"/>
          <w:szCs w:val="17"/>
          <w:lang w:val="en-US"/>
        </w:rPr>
        <w:t>de</w:t>
      </w:r>
      <w:r w:rsidR="00674FB4" w:rsidRPr="00674FB4">
        <w:rPr>
          <w:rFonts w:ascii="Verdana" w:hAnsi="Verdana"/>
          <w:color w:val="111111"/>
          <w:sz w:val="17"/>
          <w:szCs w:val="17"/>
          <w:lang w:val="en-US"/>
        </w:rPr>
        <w:t>verá</w:t>
      </w:r>
      <w:proofErr w:type="spellEnd"/>
      <w:r w:rsidR="00674FB4" w:rsidRPr="00674FB4">
        <w:rPr>
          <w:rFonts w:ascii="Verdana" w:hAnsi="Verdana"/>
          <w:color w:val="111111"/>
          <w:sz w:val="17"/>
          <w:szCs w:val="17"/>
          <w:lang w:val="en-US"/>
        </w:rPr>
        <w:t xml:space="preserve"> ser: </w:t>
      </w:r>
      <w:r w:rsidR="00674FB4" w:rsidRPr="00674FB4">
        <w:rPr>
          <w:rFonts w:ascii="Verdana" w:hAnsi="Verdana"/>
          <w:i/>
          <w:color w:val="111111"/>
          <w:sz w:val="17"/>
          <w:szCs w:val="17"/>
          <w:lang w:val="en-US"/>
        </w:rPr>
        <w:t>The influence of Operation Hands Held on the institutional image of the Santa Catarina Military Police</w:t>
      </w:r>
      <w:r w:rsidR="00674FB4">
        <w:rPr>
          <w:rFonts w:ascii="Verdana" w:hAnsi="Verdana"/>
          <w:color w:val="111111"/>
          <w:sz w:val="17"/>
          <w:szCs w:val="17"/>
          <w:lang w:val="en-US"/>
        </w:rPr>
        <w:t xml:space="preserve">. </w:t>
      </w:r>
      <w:r w:rsidR="00674FB4" w:rsidRPr="00674FB4">
        <w:rPr>
          <w:rFonts w:ascii="Verdana" w:hAnsi="Verdana"/>
          <w:i/>
          <w:color w:val="111111"/>
          <w:sz w:val="17"/>
          <w:szCs w:val="17"/>
          <w:lang w:val="pt-PT"/>
        </w:rPr>
        <w:t>Hand in hand</w:t>
      </w:r>
      <w:r w:rsidR="00674FB4" w:rsidRPr="00674FB4">
        <w:rPr>
          <w:rFonts w:ascii="Verdana" w:hAnsi="Verdana"/>
          <w:color w:val="111111"/>
          <w:sz w:val="17"/>
          <w:szCs w:val="17"/>
          <w:lang w:val="pt-PT"/>
        </w:rPr>
        <w:t xml:space="preserve"> significa ‘de mão em mão’, o que n</w:t>
      </w:r>
      <w:r w:rsidR="00674FB4">
        <w:rPr>
          <w:rFonts w:ascii="Verdana" w:hAnsi="Verdana"/>
          <w:color w:val="111111"/>
          <w:sz w:val="17"/>
          <w:szCs w:val="17"/>
          <w:lang w:val="pt-PT"/>
        </w:rPr>
        <w:t>ão tem a ver com o caso.</w:t>
      </w:r>
      <w:r w:rsidR="00BB551B">
        <w:rPr>
          <w:rFonts w:ascii="Verdana" w:hAnsi="Verdana"/>
          <w:color w:val="111111"/>
          <w:sz w:val="17"/>
          <w:szCs w:val="17"/>
          <w:lang w:val="pt-PT"/>
        </w:rPr>
        <w:t xml:space="preserve"> O </w:t>
      </w:r>
      <w:r w:rsidR="00BB551B" w:rsidRPr="00BB551B">
        <w:rPr>
          <w:rFonts w:ascii="Verdana" w:hAnsi="Verdana"/>
          <w:i/>
          <w:color w:val="111111"/>
          <w:sz w:val="17"/>
          <w:szCs w:val="17"/>
          <w:lang w:val="pt-PT"/>
        </w:rPr>
        <w:t>abstract</w:t>
      </w:r>
      <w:r w:rsidR="00BB551B">
        <w:rPr>
          <w:rFonts w:ascii="Verdana" w:hAnsi="Verdana"/>
          <w:color w:val="111111"/>
          <w:sz w:val="17"/>
          <w:szCs w:val="17"/>
          <w:lang w:val="pt-PT"/>
        </w:rPr>
        <w:t xml:space="preserve"> também necessita de correção.</w:t>
      </w:r>
    </w:p>
    <w:p w:rsidR="00F50253" w:rsidRDefault="00F50253" w:rsidP="0026078C">
      <w:pPr>
        <w:pStyle w:val="NormalWeb"/>
        <w:shd w:val="clear" w:color="auto" w:fill="FBFBF3"/>
        <w:spacing w:before="240" w:beforeAutospacing="0" w:after="240" w:afterAutospacing="0"/>
        <w:rPr>
          <w:rFonts w:ascii="Verdana" w:hAnsi="Verdana"/>
          <w:color w:val="111111"/>
          <w:sz w:val="17"/>
          <w:szCs w:val="17"/>
          <w:lang w:val="pt-PT"/>
        </w:rPr>
      </w:pPr>
      <w:r>
        <w:rPr>
          <w:rFonts w:ascii="Verdana" w:hAnsi="Verdana"/>
          <w:color w:val="111111"/>
          <w:sz w:val="17"/>
          <w:szCs w:val="17"/>
          <w:lang w:val="pt-PT"/>
        </w:rPr>
        <w:t xml:space="preserve">Sugere-se a utilização do </w:t>
      </w:r>
      <w:r w:rsidRPr="00F50253">
        <w:rPr>
          <w:rFonts w:ascii="Verdana" w:hAnsi="Verdana"/>
          <w:i/>
          <w:color w:val="111111"/>
          <w:sz w:val="17"/>
          <w:szCs w:val="17"/>
          <w:lang w:val="pt-PT"/>
        </w:rPr>
        <w:t>link</w:t>
      </w:r>
      <w:r>
        <w:rPr>
          <w:rFonts w:ascii="Verdana" w:hAnsi="Verdana"/>
          <w:color w:val="111111"/>
          <w:sz w:val="17"/>
          <w:szCs w:val="17"/>
          <w:lang w:val="pt-PT"/>
        </w:rPr>
        <w:t xml:space="preserve"> </w:t>
      </w:r>
      <w:hyperlink r:id="rId6" w:history="1">
        <w:r w:rsidR="00BB551B" w:rsidRPr="00526947">
          <w:rPr>
            <w:rStyle w:val="Hyperlink"/>
            <w:rFonts w:ascii="Verdana" w:hAnsi="Verdana"/>
            <w:sz w:val="17"/>
            <w:szCs w:val="17"/>
            <w:lang w:val="pt-PT"/>
          </w:rPr>
          <w:t>https://www.deepl.com/translator</w:t>
        </w:r>
      </w:hyperlink>
      <w:r w:rsidR="00BB551B">
        <w:rPr>
          <w:rFonts w:ascii="Verdana" w:hAnsi="Verdana"/>
          <w:color w:val="111111"/>
          <w:sz w:val="17"/>
          <w:szCs w:val="17"/>
          <w:lang w:val="pt-PT"/>
        </w:rPr>
        <w:t xml:space="preserve"> </w:t>
      </w:r>
      <w:r>
        <w:rPr>
          <w:rFonts w:ascii="Verdana" w:hAnsi="Verdana"/>
          <w:color w:val="111111"/>
          <w:sz w:val="17"/>
          <w:szCs w:val="17"/>
          <w:lang w:val="pt-PT"/>
        </w:rPr>
        <w:t>como uma boa ferramenta de tradução e retroversão.</w:t>
      </w:r>
    </w:p>
    <w:p w:rsidR="00E52A2C" w:rsidRDefault="00E52A2C" w:rsidP="00E52A2C">
      <w:pPr>
        <w:pStyle w:val="NormalWeb"/>
        <w:shd w:val="clear" w:color="auto" w:fill="FBFBF3"/>
        <w:spacing w:before="240" w:after="240"/>
        <w:rPr>
          <w:rFonts w:ascii="Verdana" w:hAnsi="Verdana"/>
          <w:color w:val="FF0000"/>
          <w:sz w:val="17"/>
          <w:szCs w:val="17"/>
          <w:lang w:val="pt-PT"/>
        </w:rPr>
      </w:pPr>
      <w:r>
        <w:rPr>
          <w:rFonts w:ascii="Verdana" w:hAnsi="Verdana"/>
          <w:color w:val="FF0000"/>
          <w:sz w:val="17"/>
          <w:szCs w:val="17"/>
          <w:lang w:val="pt-PT"/>
        </w:rPr>
        <w:t>Os autores optaram por manter o termo “</w:t>
      </w:r>
      <w:proofErr w:type="spellStart"/>
      <w:r>
        <w:rPr>
          <w:rFonts w:ascii="Verdana" w:hAnsi="Verdana"/>
          <w:color w:val="FF0000"/>
          <w:sz w:val="17"/>
          <w:szCs w:val="17"/>
          <w:lang w:val="pt-PT"/>
        </w:rPr>
        <w:t>hand</w:t>
      </w:r>
      <w:proofErr w:type="spellEnd"/>
      <w:r>
        <w:rPr>
          <w:rFonts w:ascii="Verdana" w:hAnsi="Verdana"/>
          <w:color w:val="FF0000"/>
          <w:sz w:val="17"/>
          <w:szCs w:val="17"/>
          <w:lang w:val="pt-PT"/>
        </w:rPr>
        <w:t xml:space="preserve"> in </w:t>
      </w:r>
      <w:proofErr w:type="spellStart"/>
      <w:r>
        <w:rPr>
          <w:rFonts w:ascii="Verdana" w:hAnsi="Verdana"/>
          <w:color w:val="FF0000"/>
          <w:sz w:val="17"/>
          <w:szCs w:val="17"/>
          <w:lang w:val="pt-PT"/>
        </w:rPr>
        <w:t>hand</w:t>
      </w:r>
      <w:proofErr w:type="spellEnd"/>
      <w:r>
        <w:rPr>
          <w:rFonts w:ascii="Verdana" w:hAnsi="Verdana"/>
          <w:color w:val="FF0000"/>
          <w:sz w:val="17"/>
          <w:szCs w:val="17"/>
          <w:lang w:val="pt-PT"/>
        </w:rPr>
        <w:t>”, tendo em vista que a busca no Google pelo termo entre aspas retorna 182.000.000 resultados</w:t>
      </w:r>
      <w:r w:rsidRPr="00E52A2C">
        <w:rPr>
          <w:rFonts w:ascii="Verdana" w:hAnsi="Verdana"/>
          <w:color w:val="FF0000"/>
          <w:sz w:val="17"/>
          <w:szCs w:val="17"/>
          <w:lang w:val="pt-PT"/>
        </w:rPr>
        <w:t xml:space="preserve">, sendo que o primeiro é do dicionário de Cambridge: </w:t>
      </w:r>
      <w:hyperlink r:id="rId7" w:history="1">
        <w:r w:rsidRPr="005A0D38">
          <w:rPr>
            <w:rStyle w:val="Hyperlink"/>
            <w:rFonts w:ascii="Verdana" w:hAnsi="Verdana"/>
            <w:sz w:val="17"/>
            <w:szCs w:val="17"/>
            <w:lang w:val="pt-PT"/>
          </w:rPr>
          <w:t>https://dictionary.cambridge.org/dictionary/english/hand-in-hand</w:t>
        </w:r>
      </w:hyperlink>
      <w:r>
        <w:rPr>
          <w:rFonts w:ascii="Verdana" w:hAnsi="Verdana"/>
          <w:color w:val="FF0000"/>
          <w:sz w:val="17"/>
          <w:szCs w:val="17"/>
          <w:lang w:val="pt-PT"/>
        </w:rPr>
        <w:t xml:space="preserve"> que deixa claro que este termo é adequado para “mãos dadas” pois significa “</w:t>
      </w:r>
      <w:r w:rsidRPr="00E52A2C">
        <w:rPr>
          <w:rFonts w:ascii="Verdana" w:hAnsi="Verdana"/>
          <w:color w:val="FF0000"/>
          <w:sz w:val="17"/>
          <w:szCs w:val="17"/>
          <w:lang w:val="pt-PT"/>
        </w:rPr>
        <w:t xml:space="preserve">holding </w:t>
      </w:r>
      <w:proofErr w:type="spellStart"/>
      <w:r w:rsidRPr="00E52A2C">
        <w:rPr>
          <w:rFonts w:ascii="Verdana" w:hAnsi="Verdana"/>
          <w:color w:val="FF0000"/>
          <w:sz w:val="17"/>
          <w:szCs w:val="17"/>
          <w:lang w:val="pt-PT"/>
        </w:rPr>
        <w:t>each</w:t>
      </w:r>
      <w:proofErr w:type="spellEnd"/>
      <w:r w:rsidRPr="00E52A2C">
        <w:rPr>
          <w:rFonts w:ascii="Verdana" w:hAnsi="Verdana"/>
          <w:color w:val="FF0000"/>
          <w:sz w:val="17"/>
          <w:szCs w:val="17"/>
          <w:lang w:val="pt-PT"/>
        </w:rPr>
        <w:t xml:space="preserve"> </w:t>
      </w:r>
      <w:proofErr w:type="spellStart"/>
      <w:r w:rsidRPr="00E52A2C">
        <w:rPr>
          <w:rFonts w:ascii="Verdana" w:hAnsi="Verdana"/>
          <w:color w:val="FF0000"/>
          <w:sz w:val="17"/>
          <w:szCs w:val="17"/>
          <w:lang w:val="pt-PT"/>
        </w:rPr>
        <w:t>other's</w:t>
      </w:r>
      <w:proofErr w:type="spellEnd"/>
      <w:r w:rsidRPr="00E52A2C">
        <w:rPr>
          <w:rFonts w:ascii="Verdana" w:hAnsi="Verdana"/>
          <w:color w:val="FF0000"/>
          <w:sz w:val="17"/>
          <w:szCs w:val="17"/>
          <w:lang w:val="pt-PT"/>
        </w:rPr>
        <w:t xml:space="preserve"> </w:t>
      </w:r>
      <w:proofErr w:type="spellStart"/>
      <w:r w:rsidRPr="00E52A2C">
        <w:rPr>
          <w:rFonts w:ascii="Verdana" w:hAnsi="Verdana"/>
          <w:color w:val="FF0000"/>
          <w:sz w:val="17"/>
          <w:szCs w:val="17"/>
          <w:lang w:val="pt-PT"/>
        </w:rPr>
        <w:t>hand</w:t>
      </w:r>
      <w:proofErr w:type="spellEnd"/>
      <w:r>
        <w:rPr>
          <w:rFonts w:ascii="Verdana" w:hAnsi="Verdana"/>
          <w:color w:val="FF0000"/>
          <w:sz w:val="17"/>
          <w:szCs w:val="17"/>
          <w:lang w:val="pt-PT"/>
        </w:rPr>
        <w:t>”.</w:t>
      </w:r>
    </w:p>
    <w:p w:rsidR="00C3488C" w:rsidRDefault="00E52A2C" w:rsidP="00E52A2C">
      <w:pPr>
        <w:pStyle w:val="NormalWeb"/>
        <w:shd w:val="clear" w:color="auto" w:fill="FBFBF3"/>
        <w:spacing w:before="240" w:after="240"/>
        <w:rPr>
          <w:rFonts w:ascii="Verdana" w:hAnsi="Verdana"/>
          <w:color w:val="FF0000"/>
          <w:sz w:val="17"/>
          <w:szCs w:val="17"/>
          <w:lang w:val="pt-PT"/>
        </w:rPr>
      </w:pPr>
      <w:r>
        <w:rPr>
          <w:rFonts w:ascii="Verdana" w:hAnsi="Verdana"/>
          <w:color w:val="FF0000"/>
          <w:sz w:val="17"/>
          <w:szCs w:val="17"/>
          <w:lang w:val="pt-PT"/>
        </w:rPr>
        <w:t>O termo</w:t>
      </w:r>
      <w:r w:rsidRPr="00E52A2C">
        <w:rPr>
          <w:rFonts w:ascii="Verdana" w:hAnsi="Verdana"/>
          <w:color w:val="FF0000"/>
          <w:sz w:val="17"/>
          <w:szCs w:val="17"/>
          <w:lang w:val="pt-PT"/>
        </w:rPr>
        <w:t xml:space="preserve"> "</w:t>
      </w:r>
      <w:proofErr w:type="spellStart"/>
      <w:r w:rsidRPr="00E52A2C">
        <w:rPr>
          <w:rFonts w:ascii="Verdana" w:hAnsi="Verdana"/>
          <w:color w:val="FF0000"/>
          <w:sz w:val="17"/>
          <w:szCs w:val="17"/>
          <w:lang w:val="pt-PT"/>
        </w:rPr>
        <w:t>hands</w:t>
      </w:r>
      <w:proofErr w:type="spellEnd"/>
      <w:r w:rsidRPr="00E52A2C">
        <w:rPr>
          <w:rFonts w:ascii="Verdana" w:hAnsi="Verdana"/>
          <w:color w:val="FF0000"/>
          <w:sz w:val="17"/>
          <w:szCs w:val="17"/>
          <w:lang w:val="pt-PT"/>
        </w:rPr>
        <w:t xml:space="preserve"> </w:t>
      </w:r>
      <w:proofErr w:type="spellStart"/>
      <w:r w:rsidRPr="00E52A2C">
        <w:rPr>
          <w:rFonts w:ascii="Verdana" w:hAnsi="Verdana"/>
          <w:color w:val="FF0000"/>
          <w:sz w:val="17"/>
          <w:szCs w:val="17"/>
          <w:lang w:val="pt-PT"/>
        </w:rPr>
        <w:t>held</w:t>
      </w:r>
      <w:proofErr w:type="spellEnd"/>
      <w:r w:rsidRPr="00E52A2C">
        <w:rPr>
          <w:rFonts w:ascii="Verdana" w:hAnsi="Verdana"/>
          <w:color w:val="FF0000"/>
          <w:sz w:val="17"/>
          <w:szCs w:val="17"/>
          <w:lang w:val="pt-PT"/>
        </w:rPr>
        <w:t>"</w:t>
      </w:r>
      <w:r>
        <w:rPr>
          <w:rFonts w:ascii="Verdana" w:hAnsi="Verdana"/>
          <w:color w:val="FF0000"/>
          <w:sz w:val="17"/>
          <w:szCs w:val="17"/>
          <w:lang w:val="pt-PT"/>
        </w:rPr>
        <w:t>, quando submetido a mesma pesquisa,</w:t>
      </w:r>
      <w:r w:rsidRPr="00E52A2C">
        <w:rPr>
          <w:rFonts w:ascii="Verdana" w:hAnsi="Verdana"/>
          <w:color w:val="FF0000"/>
          <w:sz w:val="17"/>
          <w:szCs w:val="17"/>
          <w:lang w:val="pt-PT"/>
        </w:rPr>
        <w:t xml:space="preserve"> resultou em apenas 1.130.000 indexações. </w:t>
      </w:r>
    </w:p>
    <w:p w:rsidR="00E52A2C" w:rsidRPr="00E52A2C" w:rsidRDefault="00E52A2C" w:rsidP="00E52A2C">
      <w:pPr>
        <w:pStyle w:val="NormalWeb"/>
        <w:shd w:val="clear" w:color="auto" w:fill="FBFBF3"/>
        <w:spacing w:before="240" w:after="240"/>
        <w:rPr>
          <w:rFonts w:ascii="Verdana" w:hAnsi="Verdana"/>
          <w:color w:val="FF0000"/>
          <w:sz w:val="17"/>
          <w:szCs w:val="17"/>
          <w:lang w:val="pt-PT"/>
        </w:rPr>
      </w:pPr>
      <w:r>
        <w:rPr>
          <w:rFonts w:ascii="Verdana" w:hAnsi="Verdana"/>
          <w:color w:val="FF0000"/>
          <w:sz w:val="17"/>
          <w:szCs w:val="17"/>
          <w:lang w:val="pt-PT"/>
        </w:rPr>
        <w:t xml:space="preserve">Utilizando a ferramenta recomendada, </w:t>
      </w:r>
      <w:r w:rsidR="008C6D87">
        <w:rPr>
          <w:rFonts w:ascii="Verdana" w:hAnsi="Verdana"/>
          <w:color w:val="FF0000"/>
          <w:sz w:val="17"/>
          <w:szCs w:val="17"/>
          <w:lang w:val="pt-PT"/>
        </w:rPr>
        <w:t>a expressão “mãos dadas” em português retorna como “</w:t>
      </w:r>
      <w:proofErr w:type="spellStart"/>
      <w:r w:rsidR="008C6D87">
        <w:rPr>
          <w:rFonts w:ascii="Verdana" w:hAnsi="Verdana"/>
          <w:color w:val="FF0000"/>
          <w:sz w:val="17"/>
          <w:szCs w:val="17"/>
          <w:lang w:val="pt-PT"/>
        </w:rPr>
        <w:t>hand</w:t>
      </w:r>
      <w:proofErr w:type="spellEnd"/>
      <w:r w:rsidR="008C6D87">
        <w:rPr>
          <w:rFonts w:ascii="Verdana" w:hAnsi="Verdana"/>
          <w:color w:val="FF0000"/>
          <w:sz w:val="17"/>
          <w:szCs w:val="17"/>
          <w:lang w:val="pt-PT"/>
        </w:rPr>
        <w:t xml:space="preserve"> in </w:t>
      </w:r>
      <w:proofErr w:type="spellStart"/>
      <w:r w:rsidR="008C6D87">
        <w:rPr>
          <w:rFonts w:ascii="Verdana" w:hAnsi="Verdana"/>
          <w:color w:val="FF0000"/>
          <w:sz w:val="17"/>
          <w:szCs w:val="17"/>
          <w:lang w:val="pt-PT"/>
        </w:rPr>
        <w:t>hand</w:t>
      </w:r>
      <w:proofErr w:type="spellEnd"/>
      <w:r w:rsidR="008C6D87">
        <w:rPr>
          <w:rFonts w:ascii="Verdana" w:hAnsi="Verdana"/>
          <w:color w:val="FF0000"/>
          <w:sz w:val="17"/>
          <w:szCs w:val="17"/>
          <w:lang w:val="pt-PT"/>
        </w:rPr>
        <w:t>” (</w:t>
      </w:r>
      <w:hyperlink r:id="rId8" w:anchor="pt/en/mãos%20dadas" w:history="1">
        <w:r w:rsidR="008C6D87" w:rsidRPr="005A0D38">
          <w:rPr>
            <w:rStyle w:val="Hyperlink"/>
            <w:rFonts w:ascii="Verdana" w:hAnsi="Verdana"/>
            <w:sz w:val="17"/>
            <w:szCs w:val="17"/>
            <w:lang w:val="pt-PT"/>
          </w:rPr>
          <w:t>https://www.deepl.com/translator#pt/en/mãos%20dadas</w:t>
        </w:r>
      </w:hyperlink>
      <w:r w:rsidR="008C6D87">
        <w:rPr>
          <w:rFonts w:ascii="Verdana" w:hAnsi="Verdana"/>
          <w:color w:val="FF0000"/>
          <w:sz w:val="17"/>
          <w:szCs w:val="17"/>
          <w:lang w:val="pt-PT"/>
        </w:rPr>
        <w:t>) ao passo que a tradução reversa de “</w:t>
      </w:r>
      <w:proofErr w:type="spellStart"/>
      <w:r w:rsidR="008C6D87">
        <w:rPr>
          <w:rFonts w:ascii="Verdana" w:hAnsi="Verdana"/>
          <w:color w:val="FF0000"/>
          <w:sz w:val="17"/>
          <w:szCs w:val="17"/>
          <w:lang w:val="pt-PT"/>
        </w:rPr>
        <w:t>hand</w:t>
      </w:r>
      <w:proofErr w:type="spellEnd"/>
      <w:r w:rsidR="008C6D87">
        <w:rPr>
          <w:rFonts w:ascii="Verdana" w:hAnsi="Verdana"/>
          <w:color w:val="FF0000"/>
          <w:sz w:val="17"/>
          <w:szCs w:val="17"/>
          <w:lang w:val="pt-PT"/>
        </w:rPr>
        <w:t xml:space="preserve"> in </w:t>
      </w:r>
      <w:proofErr w:type="spellStart"/>
      <w:r w:rsidR="008C6D87">
        <w:rPr>
          <w:rFonts w:ascii="Verdana" w:hAnsi="Verdana"/>
          <w:color w:val="FF0000"/>
          <w:sz w:val="17"/>
          <w:szCs w:val="17"/>
          <w:lang w:val="pt-PT"/>
        </w:rPr>
        <w:t>hand</w:t>
      </w:r>
      <w:proofErr w:type="spellEnd"/>
      <w:r w:rsidR="008C6D87">
        <w:rPr>
          <w:rFonts w:ascii="Verdana" w:hAnsi="Verdana"/>
          <w:color w:val="FF0000"/>
          <w:sz w:val="17"/>
          <w:szCs w:val="17"/>
          <w:lang w:val="pt-PT"/>
        </w:rPr>
        <w:t>” retorna como “de mão em mão” com a tradução alternativa como sendo</w:t>
      </w:r>
      <w:r w:rsidR="008C6D87" w:rsidRPr="00E52A2C">
        <w:rPr>
          <w:rFonts w:ascii="Verdana" w:hAnsi="Verdana"/>
          <w:color w:val="FF0000"/>
          <w:sz w:val="17"/>
          <w:szCs w:val="17"/>
          <w:lang w:val="pt-PT"/>
        </w:rPr>
        <w:t xml:space="preserve"> </w:t>
      </w:r>
      <w:r w:rsidR="008C6D87">
        <w:rPr>
          <w:rFonts w:ascii="Verdana" w:hAnsi="Verdana"/>
          <w:color w:val="FF0000"/>
          <w:sz w:val="17"/>
          <w:szCs w:val="17"/>
          <w:lang w:val="pt-PT"/>
        </w:rPr>
        <w:t>“</w:t>
      </w:r>
      <w:r w:rsidR="008C6D87" w:rsidRPr="00E52A2C">
        <w:rPr>
          <w:rFonts w:ascii="Verdana" w:hAnsi="Verdana"/>
          <w:color w:val="FF0000"/>
          <w:sz w:val="17"/>
          <w:szCs w:val="17"/>
          <w:lang w:val="pt-PT"/>
        </w:rPr>
        <w:t>de mãos dadas</w:t>
      </w:r>
      <w:r w:rsidR="008C6D87">
        <w:rPr>
          <w:rFonts w:ascii="Verdana" w:hAnsi="Verdana"/>
          <w:color w:val="FF0000"/>
          <w:sz w:val="17"/>
          <w:szCs w:val="17"/>
          <w:lang w:val="pt-PT"/>
        </w:rPr>
        <w:t>” (</w:t>
      </w:r>
      <w:hyperlink r:id="rId9" w:anchor="en/pt/hand%20in%20hand" w:history="1">
        <w:r w:rsidR="008C6D87" w:rsidRPr="005A0D38">
          <w:rPr>
            <w:rStyle w:val="Hyperlink"/>
            <w:rFonts w:ascii="Verdana" w:hAnsi="Verdana"/>
            <w:sz w:val="17"/>
            <w:szCs w:val="17"/>
            <w:lang w:val="pt-PT"/>
          </w:rPr>
          <w:t>https://www.deepl.com/translator#en/pt/hand%20in%20hand</w:t>
        </w:r>
      </w:hyperlink>
      <w:r w:rsidR="008C6D87">
        <w:rPr>
          <w:rFonts w:ascii="Verdana" w:hAnsi="Verdana"/>
          <w:color w:val="FF0000"/>
          <w:sz w:val="17"/>
          <w:szCs w:val="17"/>
          <w:lang w:val="pt-PT"/>
        </w:rPr>
        <w:t>).</w:t>
      </w:r>
    </w:p>
    <w:p w:rsidR="00F50253" w:rsidRDefault="00F50253" w:rsidP="0026078C">
      <w:pPr>
        <w:pStyle w:val="NormalWeb"/>
        <w:shd w:val="clear" w:color="auto" w:fill="FBFBF3"/>
        <w:spacing w:before="240" w:beforeAutospacing="0" w:after="240" w:afterAutospacing="0"/>
        <w:rPr>
          <w:rFonts w:ascii="Verdana" w:hAnsi="Verdana"/>
          <w:color w:val="111111"/>
          <w:sz w:val="17"/>
          <w:szCs w:val="17"/>
          <w:lang w:val="pt-PT"/>
        </w:rPr>
      </w:pPr>
      <w:r>
        <w:rPr>
          <w:rFonts w:ascii="Verdana" w:hAnsi="Verdana"/>
          <w:color w:val="111111"/>
          <w:sz w:val="17"/>
          <w:szCs w:val="17"/>
          <w:lang w:val="pt-PT"/>
        </w:rPr>
        <w:t>Falta uma palavra-chave que remeta para a Polícia.</w:t>
      </w:r>
    </w:p>
    <w:p w:rsidR="00234473" w:rsidRPr="00234473" w:rsidRDefault="00904D0D" w:rsidP="0026078C">
      <w:pPr>
        <w:pStyle w:val="NormalWeb"/>
        <w:shd w:val="clear" w:color="auto" w:fill="FBFBF3"/>
        <w:spacing w:before="240" w:beforeAutospacing="0" w:after="240" w:afterAutospacing="0"/>
        <w:rPr>
          <w:rFonts w:ascii="Verdana" w:hAnsi="Verdana"/>
          <w:color w:val="FF0000"/>
          <w:sz w:val="17"/>
          <w:szCs w:val="17"/>
          <w:lang w:val="pt-PT"/>
        </w:rPr>
      </w:pPr>
      <w:r>
        <w:rPr>
          <w:rFonts w:ascii="Verdana" w:hAnsi="Verdana"/>
          <w:color w:val="FF0000"/>
          <w:sz w:val="17"/>
          <w:szCs w:val="17"/>
          <w:lang w:val="pt-PT"/>
        </w:rPr>
        <w:t>Alteração feita</w:t>
      </w:r>
      <w:r w:rsidR="00234473">
        <w:rPr>
          <w:rFonts w:ascii="Verdana" w:hAnsi="Verdana"/>
          <w:color w:val="FF0000"/>
          <w:sz w:val="17"/>
          <w:szCs w:val="17"/>
          <w:lang w:val="pt-PT"/>
        </w:rPr>
        <w:t>.</w:t>
      </w:r>
    </w:p>
    <w:p w:rsidR="00AC155D" w:rsidRDefault="00AC155D" w:rsidP="0026078C">
      <w:pPr>
        <w:pStyle w:val="NormalWeb"/>
        <w:shd w:val="clear" w:color="auto" w:fill="FBFBF3"/>
        <w:spacing w:before="240" w:beforeAutospacing="0" w:after="240" w:afterAutospacing="0"/>
        <w:rPr>
          <w:rFonts w:ascii="Verdana" w:hAnsi="Verdana"/>
          <w:color w:val="111111"/>
          <w:sz w:val="17"/>
          <w:szCs w:val="17"/>
          <w:lang w:val="pt-PT"/>
        </w:rPr>
      </w:pPr>
      <w:r>
        <w:rPr>
          <w:rFonts w:ascii="Verdana" w:hAnsi="Verdana"/>
          <w:color w:val="111111"/>
          <w:sz w:val="17"/>
          <w:szCs w:val="17"/>
          <w:lang w:val="pt-PT"/>
        </w:rPr>
        <w:t>Na tabela 1 sugere-se substituir o termo ‘sexo’ por ‘género’. Deve, ainda, separar-se o lado esquerdo e direito da tabela para mais fácil leitura.</w:t>
      </w:r>
    </w:p>
    <w:p w:rsidR="00234473" w:rsidRPr="00234473" w:rsidRDefault="00904D0D" w:rsidP="0026078C">
      <w:pPr>
        <w:pStyle w:val="NormalWeb"/>
        <w:shd w:val="clear" w:color="auto" w:fill="FBFBF3"/>
        <w:spacing w:before="240" w:beforeAutospacing="0" w:after="240" w:afterAutospacing="0"/>
        <w:rPr>
          <w:rFonts w:ascii="Verdana" w:hAnsi="Verdana"/>
          <w:color w:val="FF0000"/>
          <w:sz w:val="17"/>
          <w:szCs w:val="17"/>
          <w:lang w:val="pt-PT"/>
        </w:rPr>
      </w:pPr>
      <w:r>
        <w:rPr>
          <w:rFonts w:ascii="Verdana" w:hAnsi="Verdana"/>
          <w:color w:val="FF0000"/>
          <w:sz w:val="17"/>
          <w:szCs w:val="17"/>
          <w:lang w:val="pt-PT"/>
        </w:rPr>
        <w:t>Alteração feita</w:t>
      </w:r>
      <w:r w:rsidR="00234473">
        <w:rPr>
          <w:rFonts w:ascii="Verdana" w:hAnsi="Verdana"/>
          <w:color w:val="FF0000"/>
          <w:sz w:val="17"/>
          <w:szCs w:val="17"/>
          <w:lang w:val="pt-PT"/>
        </w:rPr>
        <w:t>.</w:t>
      </w:r>
    </w:p>
    <w:p w:rsidR="00512E63" w:rsidRDefault="00512E63" w:rsidP="00B6788E">
      <w:pPr>
        <w:spacing w:before="100" w:beforeAutospacing="1" w:after="100" w:afterAutospacing="1"/>
        <w:rPr>
          <w:rFonts w:ascii="Verdana" w:eastAsia="Times New Roman" w:hAnsi="Verdana" w:cs="Times New Roman"/>
          <w:color w:val="111111"/>
          <w:sz w:val="17"/>
          <w:szCs w:val="17"/>
          <w:lang w:val="pt-PT" w:eastAsia="pt-BR"/>
        </w:rPr>
      </w:pPr>
      <w:r>
        <w:rPr>
          <w:rFonts w:ascii="Verdana" w:eastAsia="Times New Roman" w:hAnsi="Verdana" w:cs="Times New Roman"/>
          <w:color w:val="111111"/>
          <w:sz w:val="17"/>
          <w:szCs w:val="17"/>
          <w:lang w:val="pt-PT" w:eastAsia="pt-BR"/>
        </w:rPr>
        <w:t>Corpo do texto:</w:t>
      </w:r>
    </w:p>
    <w:p w:rsidR="00197A17" w:rsidRDefault="00417C12" w:rsidP="00B6788E">
      <w:pPr>
        <w:spacing w:before="100" w:beforeAutospacing="1" w:after="100" w:afterAutospacing="1"/>
        <w:rPr>
          <w:rFonts w:ascii="Verdana" w:eastAsia="Times New Roman" w:hAnsi="Verdana" w:cs="Times New Roman"/>
          <w:color w:val="111111"/>
          <w:sz w:val="17"/>
          <w:szCs w:val="17"/>
          <w:lang w:val="pt-PT" w:eastAsia="pt-BR"/>
        </w:rPr>
      </w:pPr>
      <w:r>
        <w:rPr>
          <w:rFonts w:ascii="Verdana" w:eastAsia="Times New Roman" w:hAnsi="Verdana" w:cs="Times New Roman"/>
          <w:color w:val="111111"/>
          <w:sz w:val="17"/>
          <w:szCs w:val="17"/>
          <w:lang w:val="pt-PT" w:eastAsia="pt-BR"/>
        </w:rPr>
        <w:t>Pretendendo-se a publicação numa revista de Ciências Policiais, c</w:t>
      </w:r>
      <w:r w:rsidR="00197A17">
        <w:rPr>
          <w:rFonts w:ascii="Verdana" w:eastAsia="Times New Roman" w:hAnsi="Verdana" w:cs="Times New Roman"/>
          <w:color w:val="111111"/>
          <w:sz w:val="17"/>
          <w:szCs w:val="17"/>
          <w:lang w:val="pt-PT" w:eastAsia="pt-BR"/>
        </w:rPr>
        <w:t xml:space="preserve">omo ponto de partida, deveria discutir-se a Polícia enquanto organização empresarial. </w:t>
      </w:r>
      <w:r w:rsidR="00B66873">
        <w:rPr>
          <w:rFonts w:ascii="Verdana" w:eastAsia="Times New Roman" w:hAnsi="Verdana" w:cs="Times New Roman"/>
          <w:color w:val="111111"/>
          <w:sz w:val="17"/>
          <w:szCs w:val="17"/>
          <w:lang w:val="pt-PT" w:eastAsia="pt-BR"/>
        </w:rPr>
        <w:t xml:space="preserve">Por exemplo, a referência a Loader (1999) </w:t>
      </w:r>
      <w:r w:rsidR="00B66873">
        <w:rPr>
          <w:rFonts w:ascii="Verdana" w:eastAsia="Times New Roman" w:hAnsi="Verdana" w:cs="Times New Roman"/>
          <w:color w:val="111111"/>
          <w:sz w:val="17"/>
          <w:szCs w:val="17"/>
          <w:lang w:val="pt-PT" w:eastAsia="pt-BR"/>
        </w:rPr>
        <w:lastRenderedPageBreak/>
        <w:t>acerca da “mercantilização da polícia” e uma discussão (ainda que breve) sobre o assunto parece importante.</w:t>
      </w:r>
    </w:p>
    <w:p w:rsidR="00B66873" w:rsidRDefault="00B66873" w:rsidP="00B6788E">
      <w:pPr>
        <w:spacing w:before="100" w:beforeAutospacing="1" w:after="100" w:afterAutospacing="1"/>
        <w:rPr>
          <w:rFonts w:ascii="Verdana" w:eastAsia="Times New Roman" w:hAnsi="Verdana" w:cs="Times New Roman"/>
          <w:color w:val="111111"/>
          <w:sz w:val="17"/>
          <w:szCs w:val="17"/>
          <w:lang w:val="pt-PT" w:eastAsia="pt-BR"/>
        </w:rPr>
      </w:pPr>
      <w:r w:rsidRPr="00A07A87">
        <w:rPr>
          <w:rFonts w:ascii="Verdana" w:eastAsia="Times New Roman" w:hAnsi="Verdana" w:cs="Times New Roman"/>
          <w:color w:val="111111"/>
          <w:sz w:val="17"/>
          <w:szCs w:val="17"/>
          <w:lang w:val="en-US" w:eastAsia="pt-BR"/>
        </w:rPr>
        <w:t xml:space="preserve">Loader, Ian. 1999. “Consumer Culture and the Commodification of Policing and Security.” </w:t>
      </w:r>
      <w:r w:rsidRPr="00E20C3F">
        <w:rPr>
          <w:rFonts w:ascii="Verdana" w:eastAsia="Times New Roman" w:hAnsi="Verdana" w:cs="Times New Roman"/>
          <w:i/>
          <w:color w:val="111111"/>
          <w:sz w:val="17"/>
          <w:szCs w:val="17"/>
          <w:lang w:val="pt-PT" w:eastAsia="pt-BR"/>
        </w:rPr>
        <w:t>Sociology</w:t>
      </w:r>
      <w:r w:rsidRPr="00B66873">
        <w:rPr>
          <w:rFonts w:ascii="Verdana" w:eastAsia="Times New Roman" w:hAnsi="Verdana" w:cs="Times New Roman"/>
          <w:color w:val="111111"/>
          <w:sz w:val="17"/>
          <w:szCs w:val="17"/>
          <w:lang w:val="pt-PT" w:eastAsia="pt-BR"/>
        </w:rPr>
        <w:t xml:space="preserve"> 33, nº 2 (May): 373–392. </w:t>
      </w:r>
      <w:hyperlink r:id="rId10" w:history="1">
        <w:r w:rsidRPr="00B66873">
          <w:rPr>
            <w:rFonts w:ascii="Verdana" w:eastAsia="Times New Roman" w:hAnsi="Verdana" w:cs="Times New Roman"/>
            <w:color w:val="111111"/>
            <w:sz w:val="17"/>
            <w:szCs w:val="17"/>
            <w:lang w:val="pt-PT" w:eastAsia="pt-BR"/>
          </w:rPr>
          <w:t>https://doi.org/10.1177/S003803859900022X</w:t>
        </w:r>
      </w:hyperlink>
    </w:p>
    <w:p w:rsidR="00B66873" w:rsidRDefault="00B66873" w:rsidP="00B6788E">
      <w:pPr>
        <w:spacing w:before="100" w:beforeAutospacing="1" w:after="100" w:afterAutospacing="1"/>
        <w:rPr>
          <w:rFonts w:ascii="Verdana" w:eastAsia="Times New Roman" w:hAnsi="Verdana" w:cs="Times New Roman"/>
          <w:color w:val="111111"/>
          <w:sz w:val="17"/>
          <w:szCs w:val="17"/>
          <w:lang w:val="pt-PT" w:eastAsia="pt-BR"/>
        </w:rPr>
      </w:pPr>
      <w:r>
        <w:rPr>
          <w:rFonts w:ascii="Verdana" w:eastAsia="Times New Roman" w:hAnsi="Verdana" w:cs="Times New Roman"/>
          <w:color w:val="111111"/>
          <w:sz w:val="17"/>
          <w:szCs w:val="17"/>
          <w:lang w:val="pt-PT" w:eastAsia="pt-BR"/>
        </w:rPr>
        <w:t>Até porque a revisão de literatura apresentada refere-se, sobretudo, a estudos que se dirigem a organizações que não podem equiparar-se à organização policial, a qual, por natureza, coloca questões ligadas ao poder e ao uso da força sobre os cidadãos que não podem ser ignoradas.</w:t>
      </w:r>
    </w:p>
    <w:p w:rsidR="00EB1B90" w:rsidRDefault="00EB1B90" w:rsidP="00B6788E">
      <w:pPr>
        <w:spacing w:before="100" w:beforeAutospacing="1" w:after="100" w:afterAutospacing="1"/>
        <w:rPr>
          <w:rFonts w:ascii="Verdana" w:eastAsia="Times New Roman" w:hAnsi="Verdana" w:cs="Times New Roman"/>
          <w:color w:val="111111"/>
          <w:sz w:val="17"/>
          <w:szCs w:val="17"/>
          <w:lang w:val="pt-PT" w:eastAsia="pt-BR"/>
        </w:rPr>
      </w:pPr>
      <w:r>
        <w:rPr>
          <w:rFonts w:ascii="Verdana" w:eastAsia="Times New Roman" w:hAnsi="Verdana" w:cs="Times New Roman"/>
          <w:color w:val="111111"/>
          <w:sz w:val="17"/>
          <w:szCs w:val="17"/>
          <w:lang w:val="pt-PT" w:eastAsia="pt-BR"/>
        </w:rPr>
        <w:t>De resto, este assunto acaba por ficar arredado da discussão e interpretação dos resultados, e isso pode ter constituído fator de viés (desde logo) do desenho do estudo, com reflexos não controlados na desejabilidade social das respostas dos participantes no estudo.</w:t>
      </w:r>
    </w:p>
    <w:p w:rsidR="00234473" w:rsidRPr="00234473" w:rsidRDefault="00904D0D" w:rsidP="00B6788E">
      <w:pPr>
        <w:spacing w:before="100" w:beforeAutospacing="1" w:after="100" w:afterAutospacing="1"/>
        <w:rPr>
          <w:rFonts w:ascii="Verdana" w:eastAsia="Times New Roman" w:hAnsi="Verdana" w:cs="Times New Roman"/>
          <w:color w:val="FF0000"/>
          <w:sz w:val="17"/>
          <w:szCs w:val="17"/>
          <w:lang w:val="pt-PT" w:eastAsia="pt-BR"/>
        </w:rPr>
      </w:pPr>
      <w:r>
        <w:rPr>
          <w:rFonts w:ascii="Verdana" w:hAnsi="Verdana"/>
          <w:color w:val="FF0000"/>
          <w:sz w:val="17"/>
          <w:szCs w:val="17"/>
          <w:lang w:val="pt-PT"/>
        </w:rPr>
        <w:t>Alteração feita</w:t>
      </w:r>
      <w:r w:rsidR="00234473">
        <w:rPr>
          <w:rFonts w:ascii="Verdana" w:eastAsia="Times New Roman" w:hAnsi="Verdana" w:cs="Times New Roman"/>
          <w:color w:val="FF0000"/>
          <w:sz w:val="17"/>
          <w:szCs w:val="17"/>
          <w:lang w:val="pt-PT" w:eastAsia="pt-BR"/>
        </w:rPr>
        <w:t>, página</w:t>
      </w:r>
      <w:r w:rsidR="004B3D04">
        <w:rPr>
          <w:rFonts w:ascii="Verdana" w:eastAsia="Times New Roman" w:hAnsi="Verdana" w:cs="Times New Roman"/>
          <w:color w:val="FF0000"/>
          <w:sz w:val="17"/>
          <w:szCs w:val="17"/>
          <w:lang w:val="pt-PT" w:eastAsia="pt-BR"/>
        </w:rPr>
        <w:t>s</w:t>
      </w:r>
      <w:r w:rsidR="00234473">
        <w:rPr>
          <w:rFonts w:ascii="Verdana" w:eastAsia="Times New Roman" w:hAnsi="Verdana" w:cs="Times New Roman"/>
          <w:color w:val="FF0000"/>
          <w:sz w:val="17"/>
          <w:szCs w:val="17"/>
          <w:lang w:val="pt-PT" w:eastAsia="pt-BR"/>
        </w:rPr>
        <w:t xml:space="preserve"> 3</w:t>
      </w:r>
      <w:r w:rsidR="004B3D04">
        <w:rPr>
          <w:rFonts w:ascii="Verdana" w:eastAsia="Times New Roman" w:hAnsi="Verdana" w:cs="Times New Roman"/>
          <w:color w:val="FF0000"/>
          <w:sz w:val="17"/>
          <w:szCs w:val="17"/>
          <w:lang w:val="pt-PT" w:eastAsia="pt-BR"/>
        </w:rPr>
        <w:t xml:space="preserve"> e 4</w:t>
      </w:r>
      <w:r w:rsidR="00234473">
        <w:rPr>
          <w:rFonts w:ascii="Verdana" w:eastAsia="Times New Roman" w:hAnsi="Verdana" w:cs="Times New Roman"/>
          <w:color w:val="FF0000"/>
          <w:sz w:val="17"/>
          <w:szCs w:val="17"/>
          <w:lang w:val="pt-PT" w:eastAsia="pt-BR"/>
        </w:rPr>
        <w:t>.</w:t>
      </w:r>
    </w:p>
    <w:p w:rsidR="00B6788E" w:rsidRDefault="00B6788E" w:rsidP="00B6788E">
      <w:pPr>
        <w:spacing w:before="100" w:beforeAutospacing="1" w:after="100" w:afterAutospacing="1"/>
        <w:rPr>
          <w:rFonts w:ascii="Verdana" w:eastAsia="Times New Roman" w:hAnsi="Verdana" w:cs="Times New Roman"/>
          <w:color w:val="111111"/>
          <w:sz w:val="17"/>
          <w:szCs w:val="17"/>
          <w:lang w:val="pt-PT" w:eastAsia="pt-BR"/>
        </w:rPr>
      </w:pPr>
      <w:r w:rsidRPr="00B6788E">
        <w:rPr>
          <w:rFonts w:ascii="Verdana" w:eastAsia="Times New Roman" w:hAnsi="Verdana" w:cs="Times New Roman"/>
          <w:color w:val="111111"/>
          <w:sz w:val="17"/>
          <w:szCs w:val="17"/>
          <w:lang w:val="pt-PT" w:eastAsia="pt-BR"/>
        </w:rPr>
        <w:t xml:space="preserve">Pena que no ponto </w:t>
      </w:r>
      <w:r>
        <w:rPr>
          <w:rFonts w:ascii="Verdana" w:eastAsia="Times New Roman" w:hAnsi="Verdana" w:cs="Times New Roman"/>
          <w:color w:val="111111"/>
          <w:sz w:val="17"/>
          <w:szCs w:val="17"/>
          <w:lang w:val="pt-PT" w:eastAsia="pt-BR"/>
        </w:rPr>
        <w:t xml:space="preserve">– </w:t>
      </w:r>
      <w:r w:rsidRPr="00B6788E">
        <w:rPr>
          <w:rFonts w:ascii="Verdana" w:eastAsia="Times New Roman" w:hAnsi="Verdana" w:cs="Times New Roman"/>
          <w:color w:val="111111"/>
          <w:sz w:val="17"/>
          <w:szCs w:val="17"/>
          <w:lang w:val="pt-PT" w:eastAsia="pt-BR"/>
        </w:rPr>
        <w:t>4. Imagem Corporativa, Reputação e Confiança no Setor Público</w:t>
      </w:r>
      <w:r>
        <w:rPr>
          <w:rFonts w:ascii="Verdana" w:eastAsia="Times New Roman" w:hAnsi="Verdana" w:cs="Times New Roman"/>
          <w:color w:val="111111"/>
          <w:sz w:val="17"/>
          <w:szCs w:val="17"/>
          <w:lang w:val="pt-PT" w:eastAsia="pt-BR"/>
        </w:rPr>
        <w:t xml:space="preserve"> – não apresente(m), à semelhança do que fez/fizeram para os outros estudos elencados,  uma súmula dos resultados do trabalho de </w:t>
      </w:r>
      <w:r w:rsidRPr="00B6788E">
        <w:rPr>
          <w:rFonts w:ascii="Verdana" w:eastAsia="Times New Roman" w:hAnsi="Verdana" w:cs="Times New Roman"/>
          <w:color w:val="111111"/>
          <w:sz w:val="17"/>
          <w:szCs w:val="17"/>
          <w:lang w:val="pt-PT" w:eastAsia="pt-BR"/>
        </w:rPr>
        <w:t>Sauerbronn e Lodi (2012)</w:t>
      </w:r>
      <w:r>
        <w:rPr>
          <w:rFonts w:ascii="Verdana" w:eastAsia="Times New Roman" w:hAnsi="Verdana" w:cs="Times New Roman"/>
          <w:color w:val="111111"/>
          <w:sz w:val="17"/>
          <w:szCs w:val="17"/>
          <w:lang w:val="pt-PT" w:eastAsia="pt-BR"/>
        </w:rPr>
        <w:t>, em que diz(em) que “</w:t>
      </w:r>
      <w:r w:rsidRPr="00B6788E">
        <w:rPr>
          <w:rFonts w:ascii="Verdana" w:eastAsia="Times New Roman" w:hAnsi="Verdana" w:cs="Times New Roman"/>
          <w:color w:val="111111"/>
          <w:sz w:val="17"/>
          <w:szCs w:val="17"/>
          <w:lang w:val="pt-PT" w:eastAsia="pt-BR"/>
        </w:rPr>
        <w:t>foi utilizada a análise do discurso publicitário nas peças lançadas pelo Conselho Nacional de Justiça</w:t>
      </w:r>
      <w:r>
        <w:rPr>
          <w:rFonts w:ascii="Verdana" w:eastAsia="Times New Roman" w:hAnsi="Verdana" w:cs="Times New Roman"/>
          <w:color w:val="111111"/>
          <w:sz w:val="17"/>
          <w:szCs w:val="17"/>
          <w:lang w:val="pt-PT" w:eastAsia="pt-BR"/>
        </w:rPr>
        <w:t>”.</w:t>
      </w:r>
      <w:r w:rsidR="00512E63">
        <w:rPr>
          <w:rFonts w:ascii="Verdana" w:eastAsia="Times New Roman" w:hAnsi="Verdana" w:cs="Times New Roman"/>
          <w:color w:val="111111"/>
          <w:sz w:val="17"/>
          <w:szCs w:val="17"/>
          <w:lang w:val="pt-PT" w:eastAsia="pt-BR"/>
        </w:rPr>
        <w:t xml:space="preserve"> O mesmo comentário para os estudos de </w:t>
      </w:r>
      <w:r w:rsidR="00512E63" w:rsidRPr="00512E63">
        <w:rPr>
          <w:rFonts w:ascii="Verdana" w:eastAsia="Times New Roman" w:hAnsi="Verdana" w:cs="Times New Roman"/>
          <w:color w:val="111111"/>
          <w:sz w:val="17"/>
          <w:szCs w:val="17"/>
          <w:lang w:val="pt-PT" w:eastAsia="pt-BR"/>
        </w:rPr>
        <w:t>Dalmonech et al (201</w:t>
      </w:r>
      <w:r w:rsidR="002C573F">
        <w:rPr>
          <w:rFonts w:ascii="Verdana" w:eastAsia="Times New Roman" w:hAnsi="Verdana" w:cs="Times New Roman"/>
          <w:color w:val="111111"/>
          <w:sz w:val="17"/>
          <w:szCs w:val="17"/>
          <w:lang w:val="pt-PT" w:eastAsia="pt-BR"/>
        </w:rPr>
        <w:t>6), de Ramalho e Resende (2016) e</w:t>
      </w:r>
      <w:r w:rsidR="00512E63" w:rsidRPr="00512E63">
        <w:rPr>
          <w:rFonts w:ascii="Verdana" w:eastAsia="Times New Roman" w:hAnsi="Verdana" w:cs="Times New Roman"/>
          <w:color w:val="111111"/>
          <w:sz w:val="17"/>
          <w:szCs w:val="17"/>
          <w:lang w:val="pt-PT" w:eastAsia="pt-BR"/>
        </w:rPr>
        <w:t xml:space="preserve"> de Souza (2016).</w:t>
      </w:r>
      <w:r w:rsidR="00512E63">
        <w:rPr>
          <w:rFonts w:ascii="Verdana" w:eastAsia="Times New Roman" w:hAnsi="Verdana" w:cs="Times New Roman"/>
          <w:color w:val="111111"/>
          <w:sz w:val="17"/>
          <w:szCs w:val="17"/>
          <w:lang w:val="pt-PT" w:eastAsia="pt-BR"/>
        </w:rPr>
        <w:t xml:space="preserve"> Os leitores do artigo beneficiariam dessa informação.</w:t>
      </w:r>
    </w:p>
    <w:p w:rsidR="004B3D04" w:rsidRPr="004B3D04" w:rsidRDefault="00904D0D" w:rsidP="00B6788E">
      <w:pPr>
        <w:spacing w:before="100" w:beforeAutospacing="1" w:after="100" w:afterAutospacing="1"/>
        <w:rPr>
          <w:rFonts w:ascii="Verdana" w:eastAsia="Times New Roman" w:hAnsi="Verdana" w:cs="Times New Roman"/>
          <w:color w:val="FF0000"/>
          <w:sz w:val="17"/>
          <w:szCs w:val="17"/>
          <w:lang w:val="pt-PT" w:eastAsia="pt-BR"/>
        </w:rPr>
      </w:pPr>
      <w:r>
        <w:rPr>
          <w:rFonts w:ascii="Verdana" w:hAnsi="Verdana"/>
          <w:color w:val="FF0000"/>
          <w:sz w:val="17"/>
          <w:szCs w:val="17"/>
          <w:lang w:val="pt-PT"/>
        </w:rPr>
        <w:t>Alteração feita</w:t>
      </w:r>
      <w:r w:rsidR="004B3D04">
        <w:rPr>
          <w:rFonts w:ascii="Verdana" w:eastAsia="Times New Roman" w:hAnsi="Verdana" w:cs="Times New Roman"/>
          <w:color w:val="FF0000"/>
          <w:sz w:val="17"/>
          <w:szCs w:val="17"/>
          <w:lang w:val="pt-PT" w:eastAsia="pt-BR"/>
        </w:rPr>
        <w:t>, páginas 8 e 9.</w:t>
      </w:r>
    </w:p>
    <w:p w:rsidR="00D560D9" w:rsidRDefault="00D560D9" w:rsidP="00B6788E">
      <w:pPr>
        <w:spacing w:before="100" w:beforeAutospacing="1" w:after="100" w:afterAutospacing="1"/>
        <w:rPr>
          <w:rFonts w:ascii="Verdana" w:eastAsia="Times New Roman" w:hAnsi="Verdana" w:cs="Times New Roman"/>
          <w:color w:val="111111"/>
          <w:sz w:val="17"/>
          <w:szCs w:val="17"/>
          <w:lang w:val="pt-PT" w:eastAsia="pt-BR"/>
        </w:rPr>
      </w:pPr>
      <w:r>
        <w:rPr>
          <w:rFonts w:ascii="Verdana" w:eastAsia="Times New Roman" w:hAnsi="Verdana" w:cs="Times New Roman"/>
          <w:color w:val="111111"/>
          <w:sz w:val="17"/>
          <w:szCs w:val="17"/>
          <w:lang w:val="pt-PT" w:eastAsia="pt-BR"/>
        </w:rPr>
        <w:t>Plano metodológico:</w:t>
      </w:r>
    </w:p>
    <w:p w:rsidR="00830978" w:rsidRDefault="00D560D9" w:rsidP="00B6788E">
      <w:pPr>
        <w:spacing w:before="100" w:beforeAutospacing="1" w:after="100" w:afterAutospacing="1"/>
        <w:rPr>
          <w:rFonts w:ascii="Verdana" w:eastAsia="Times New Roman" w:hAnsi="Verdana" w:cs="Times New Roman"/>
          <w:color w:val="111111"/>
          <w:sz w:val="17"/>
          <w:szCs w:val="17"/>
          <w:lang w:val="pt-PT" w:eastAsia="pt-BR"/>
        </w:rPr>
      </w:pPr>
      <w:r>
        <w:rPr>
          <w:rFonts w:ascii="Verdana" w:eastAsia="Times New Roman" w:hAnsi="Verdana" w:cs="Times New Roman"/>
          <w:color w:val="111111"/>
          <w:sz w:val="17"/>
          <w:szCs w:val="17"/>
          <w:lang w:val="pt-PT" w:eastAsia="pt-BR"/>
        </w:rPr>
        <w:t>Um estudo tem caráter exploratório quando existe pouca pesquisa conhecida acerca do objeto de estudo; não pelo tipo de instrumentos que se utiliza.</w:t>
      </w:r>
    </w:p>
    <w:p w:rsidR="004B3D04" w:rsidRPr="004B3D04" w:rsidRDefault="00904D0D" w:rsidP="00B6788E">
      <w:pPr>
        <w:spacing w:before="100" w:beforeAutospacing="1" w:after="100" w:afterAutospacing="1"/>
        <w:rPr>
          <w:rFonts w:ascii="Verdana" w:eastAsia="Times New Roman" w:hAnsi="Verdana" w:cs="Times New Roman"/>
          <w:color w:val="FF0000"/>
          <w:sz w:val="17"/>
          <w:szCs w:val="17"/>
          <w:lang w:val="pt-PT" w:eastAsia="pt-BR"/>
        </w:rPr>
      </w:pPr>
      <w:r>
        <w:rPr>
          <w:rFonts w:ascii="Verdana" w:hAnsi="Verdana"/>
          <w:color w:val="FF0000"/>
          <w:sz w:val="17"/>
          <w:szCs w:val="17"/>
          <w:lang w:val="pt-PT"/>
        </w:rPr>
        <w:t>Alteração feita</w:t>
      </w:r>
      <w:r w:rsidR="004B3D04">
        <w:rPr>
          <w:rFonts w:ascii="Verdana" w:eastAsia="Times New Roman" w:hAnsi="Verdana" w:cs="Times New Roman"/>
          <w:color w:val="FF0000"/>
          <w:sz w:val="17"/>
          <w:szCs w:val="17"/>
          <w:lang w:val="pt-PT" w:eastAsia="pt-BR"/>
        </w:rPr>
        <w:t>, página 10.</w:t>
      </w:r>
    </w:p>
    <w:p w:rsidR="00CB3246" w:rsidRDefault="00CB3246" w:rsidP="00B6788E">
      <w:pPr>
        <w:spacing w:before="100" w:beforeAutospacing="1" w:after="100" w:afterAutospacing="1"/>
        <w:rPr>
          <w:rFonts w:ascii="Verdana" w:eastAsia="Times New Roman" w:hAnsi="Verdana" w:cs="Times New Roman"/>
          <w:color w:val="111111"/>
          <w:sz w:val="17"/>
          <w:szCs w:val="17"/>
          <w:lang w:val="pt-PT" w:eastAsia="pt-BR"/>
        </w:rPr>
      </w:pPr>
      <w:r>
        <w:rPr>
          <w:rFonts w:ascii="Verdana" w:eastAsia="Times New Roman" w:hAnsi="Verdana" w:cs="Times New Roman"/>
          <w:color w:val="111111"/>
          <w:sz w:val="17"/>
          <w:szCs w:val="17"/>
          <w:lang w:val="pt-PT" w:eastAsia="pt-BR"/>
        </w:rPr>
        <w:t>Não faz sentido referir algo que não foi feito. No caso, o(s) autor(es) refere(m) que “</w:t>
      </w:r>
      <w:r w:rsidRPr="00CB3246">
        <w:rPr>
          <w:rFonts w:ascii="Verdana" w:eastAsia="Times New Roman" w:hAnsi="Verdana" w:cs="Times New Roman"/>
          <w:color w:val="111111"/>
          <w:sz w:val="17"/>
          <w:szCs w:val="17"/>
          <w:lang w:val="pt-PT" w:eastAsia="pt-BR"/>
        </w:rPr>
        <w:t>caso a pesquisa fosse probabilística, ou seja, com uma amostra aleatória e representativa dos estratos da população, a margem de erro seria de 7,5% com um intervalo de confiança de 95%</w:t>
      </w:r>
      <w:r>
        <w:rPr>
          <w:rFonts w:ascii="Verdana" w:eastAsia="Times New Roman" w:hAnsi="Verdana" w:cs="Times New Roman"/>
          <w:color w:val="111111"/>
          <w:sz w:val="17"/>
          <w:szCs w:val="17"/>
          <w:lang w:val="pt-PT" w:eastAsia="pt-BR"/>
        </w:rPr>
        <w:t>”</w:t>
      </w:r>
      <w:r w:rsidRPr="00CB3246">
        <w:rPr>
          <w:rFonts w:ascii="Verdana" w:eastAsia="Times New Roman" w:hAnsi="Verdana" w:cs="Times New Roman"/>
          <w:color w:val="111111"/>
          <w:sz w:val="17"/>
          <w:szCs w:val="17"/>
          <w:lang w:val="pt-PT" w:eastAsia="pt-BR"/>
        </w:rPr>
        <w:t>.</w:t>
      </w:r>
      <w:r>
        <w:rPr>
          <w:rFonts w:ascii="Verdana" w:eastAsia="Times New Roman" w:hAnsi="Verdana" w:cs="Times New Roman"/>
          <w:color w:val="111111"/>
          <w:sz w:val="17"/>
          <w:szCs w:val="17"/>
          <w:lang w:val="pt-PT" w:eastAsia="pt-BR"/>
        </w:rPr>
        <w:t xml:space="preserve"> Ora, o procedimento de amostragem foi não-probabilístico, logo o(s) autor(es) deve(m) focar-se nisso mesmo, evitando apresentar informação que apenas traz ruído para os leitores.</w:t>
      </w:r>
      <w:r w:rsidR="002C573F">
        <w:rPr>
          <w:rFonts w:ascii="Verdana" w:eastAsia="Times New Roman" w:hAnsi="Verdana" w:cs="Times New Roman"/>
          <w:color w:val="111111"/>
          <w:sz w:val="17"/>
          <w:szCs w:val="17"/>
          <w:lang w:val="pt-PT" w:eastAsia="pt-BR"/>
        </w:rPr>
        <w:t xml:space="preserve"> </w:t>
      </w:r>
      <w:r w:rsidR="00E20C3F">
        <w:rPr>
          <w:rFonts w:ascii="Verdana" w:eastAsia="Times New Roman" w:hAnsi="Verdana" w:cs="Times New Roman"/>
          <w:color w:val="111111"/>
          <w:sz w:val="17"/>
          <w:szCs w:val="17"/>
          <w:lang w:val="pt-PT" w:eastAsia="pt-BR"/>
        </w:rPr>
        <w:t>E na discussão deve ser realçada esta limitação para a generalização dos resultados.</w:t>
      </w:r>
    </w:p>
    <w:p w:rsidR="004B3D04" w:rsidRPr="004B3D04" w:rsidRDefault="00904D0D" w:rsidP="00B6788E">
      <w:pPr>
        <w:spacing w:before="100" w:beforeAutospacing="1" w:after="100" w:afterAutospacing="1"/>
        <w:rPr>
          <w:rFonts w:ascii="Verdana" w:eastAsia="Times New Roman" w:hAnsi="Verdana" w:cs="Times New Roman"/>
          <w:color w:val="FF0000"/>
          <w:sz w:val="17"/>
          <w:szCs w:val="17"/>
          <w:lang w:val="pt-PT" w:eastAsia="pt-BR"/>
        </w:rPr>
      </w:pPr>
      <w:r>
        <w:rPr>
          <w:rFonts w:ascii="Verdana" w:hAnsi="Verdana"/>
          <w:color w:val="FF0000"/>
          <w:sz w:val="17"/>
          <w:szCs w:val="17"/>
          <w:lang w:val="pt-PT"/>
        </w:rPr>
        <w:t>Alteração feita</w:t>
      </w:r>
      <w:r>
        <w:rPr>
          <w:rFonts w:ascii="Verdana" w:eastAsia="Times New Roman" w:hAnsi="Verdana" w:cs="Times New Roman"/>
          <w:color w:val="FF0000"/>
          <w:sz w:val="17"/>
          <w:szCs w:val="17"/>
          <w:lang w:val="pt-PT" w:eastAsia="pt-BR"/>
        </w:rPr>
        <w:t xml:space="preserve">. </w:t>
      </w:r>
      <w:r w:rsidR="004B3D04" w:rsidRPr="004B3D04">
        <w:rPr>
          <w:rFonts w:ascii="Verdana" w:eastAsia="Times New Roman" w:hAnsi="Verdana" w:cs="Times New Roman"/>
          <w:color w:val="FF0000"/>
          <w:sz w:val="17"/>
          <w:szCs w:val="17"/>
          <w:lang w:val="pt-PT" w:eastAsia="pt-BR"/>
        </w:rPr>
        <w:t>Re</w:t>
      </w:r>
      <w:r w:rsidR="004B3D04">
        <w:rPr>
          <w:rFonts w:ascii="Verdana" w:eastAsia="Times New Roman" w:hAnsi="Verdana" w:cs="Times New Roman"/>
          <w:color w:val="FF0000"/>
          <w:sz w:val="17"/>
          <w:szCs w:val="17"/>
          <w:lang w:val="pt-PT" w:eastAsia="pt-BR"/>
        </w:rPr>
        <w:t>tirado. Limitação mantida no percurso metodológico, página 11</w:t>
      </w:r>
      <w:r w:rsidR="0029151C">
        <w:rPr>
          <w:rFonts w:ascii="Verdana" w:eastAsia="Times New Roman" w:hAnsi="Verdana" w:cs="Times New Roman"/>
          <w:color w:val="FF0000"/>
          <w:sz w:val="17"/>
          <w:szCs w:val="17"/>
          <w:lang w:val="pt-PT" w:eastAsia="pt-BR"/>
        </w:rPr>
        <w:t>, e reafirmada na conclusão, página 25</w:t>
      </w:r>
      <w:r w:rsidR="004B3D04">
        <w:rPr>
          <w:rFonts w:ascii="Verdana" w:eastAsia="Times New Roman" w:hAnsi="Verdana" w:cs="Times New Roman"/>
          <w:color w:val="FF0000"/>
          <w:sz w:val="17"/>
          <w:szCs w:val="17"/>
          <w:lang w:val="pt-PT" w:eastAsia="pt-BR"/>
        </w:rPr>
        <w:t>.</w:t>
      </w:r>
    </w:p>
    <w:p w:rsidR="00E02061" w:rsidRDefault="00BB6F01" w:rsidP="00B6788E">
      <w:pPr>
        <w:spacing w:before="100" w:beforeAutospacing="1" w:after="100" w:afterAutospacing="1"/>
        <w:rPr>
          <w:rFonts w:ascii="Verdana" w:eastAsia="Times New Roman" w:hAnsi="Verdana" w:cs="Times New Roman"/>
          <w:color w:val="111111"/>
          <w:sz w:val="17"/>
          <w:szCs w:val="17"/>
          <w:lang w:val="pt-PT" w:eastAsia="pt-BR"/>
        </w:rPr>
      </w:pPr>
      <w:r>
        <w:rPr>
          <w:rFonts w:ascii="Verdana" w:eastAsia="Times New Roman" w:hAnsi="Verdana" w:cs="Times New Roman"/>
          <w:color w:val="111111"/>
          <w:sz w:val="17"/>
          <w:szCs w:val="17"/>
          <w:lang w:val="pt-PT" w:eastAsia="pt-BR"/>
        </w:rPr>
        <w:t xml:space="preserve">No que respeita aos instrumentos de recolha e de análise de dados, </w:t>
      </w:r>
      <w:r w:rsidR="001C0A34">
        <w:rPr>
          <w:rFonts w:ascii="Verdana" w:eastAsia="Times New Roman" w:hAnsi="Verdana" w:cs="Times New Roman"/>
          <w:color w:val="111111"/>
          <w:sz w:val="17"/>
          <w:szCs w:val="17"/>
          <w:lang w:val="pt-PT" w:eastAsia="pt-BR"/>
        </w:rPr>
        <w:t>os mesmos devem ser caracterizados (ou apresentados). Por exemplo, seria</w:t>
      </w:r>
      <w:r w:rsidR="00E02061">
        <w:rPr>
          <w:rFonts w:ascii="Verdana" w:eastAsia="Times New Roman" w:hAnsi="Verdana" w:cs="Times New Roman"/>
          <w:color w:val="111111"/>
          <w:sz w:val="17"/>
          <w:szCs w:val="17"/>
          <w:lang w:val="pt-PT" w:eastAsia="pt-BR"/>
        </w:rPr>
        <w:t xml:space="preserve"> proveitoso para os leitores pode</w:t>
      </w:r>
      <w:r>
        <w:rPr>
          <w:rFonts w:ascii="Verdana" w:eastAsia="Times New Roman" w:hAnsi="Verdana" w:cs="Times New Roman"/>
          <w:color w:val="111111"/>
          <w:sz w:val="17"/>
          <w:szCs w:val="17"/>
          <w:lang w:val="pt-PT" w:eastAsia="pt-BR"/>
        </w:rPr>
        <w:t>re</w:t>
      </w:r>
      <w:r w:rsidR="00E02061">
        <w:rPr>
          <w:rFonts w:ascii="Verdana" w:eastAsia="Times New Roman" w:hAnsi="Verdana" w:cs="Times New Roman"/>
          <w:color w:val="111111"/>
          <w:sz w:val="17"/>
          <w:szCs w:val="17"/>
          <w:lang w:val="pt-PT" w:eastAsia="pt-BR"/>
        </w:rPr>
        <w:t xml:space="preserve">m conhecer algumas das perguntas feitas </w:t>
      </w:r>
      <w:r w:rsidR="001C046F">
        <w:rPr>
          <w:rFonts w:ascii="Verdana" w:eastAsia="Times New Roman" w:hAnsi="Verdana" w:cs="Times New Roman"/>
          <w:color w:val="111111"/>
          <w:sz w:val="17"/>
          <w:szCs w:val="17"/>
          <w:lang w:val="pt-PT" w:eastAsia="pt-BR"/>
        </w:rPr>
        <w:t xml:space="preserve">na entrevista </w:t>
      </w:r>
      <w:r w:rsidR="00E02061">
        <w:rPr>
          <w:rFonts w:ascii="Verdana" w:eastAsia="Times New Roman" w:hAnsi="Verdana" w:cs="Times New Roman"/>
          <w:color w:val="111111"/>
          <w:sz w:val="17"/>
          <w:szCs w:val="17"/>
          <w:lang w:val="pt-PT" w:eastAsia="pt-BR"/>
        </w:rPr>
        <w:t xml:space="preserve">e </w:t>
      </w:r>
      <w:r w:rsidR="001C046F">
        <w:rPr>
          <w:rFonts w:ascii="Verdana" w:eastAsia="Times New Roman" w:hAnsi="Verdana" w:cs="Times New Roman"/>
          <w:color w:val="111111"/>
          <w:sz w:val="17"/>
          <w:szCs w:val="17"/>
          <w:lang w:val="pt-PT" w:eastAsia="pt-BR"/>
        </w:rPr>
        <w:t xml:space="preserve">dos </w:t>
      </w:r>
      <w:r w:rsidR="00E02061">
        <w:rPr>
          <w:rFonts w:ascii="Verdana" w:eastAsia="Times New Roman" w:hAnsi="Verdana" w:cs="Times New Roman"/>
          <w:color w:val="111111"/>
          <w:sz w:val="17"/>
          <w:szCs w:val="17"/>
          <w:lang w:val="pt-PT" w:eastAsia="pt-BR"/>
        </w:rPr>
        <w:t xml:space="preserve">itens </w:t>
      </w:r>
      <w:r w:rsidR="00830978">
        <w:rPr>
          <w:rFonts w:ascii="Verdana" w:eastAsia="Times New Roman" w:hAnsi="Verdana" w:cs="Times New Roman"/>
          <w:color w:val="111111"/>
          <w:sz w:val="17"/>
          <w:szCs w:val="17"/>
          <w:lang w:val="pt-PT" w:eastAsia="pt-BR"/>
        </w:rPr>
        <w:t>apresentados</w:t>
      </w:r>
      <w:r w:rsidR="001C0A34">
        <w:rPr>
          <w:rFonts w:ascii="Verdana" w:eastAsia="Times New Roman" w:hAnsi="Verdana" w:cs="Times New Roman"/>
          <w:color w:val="111111"/>
          <w:sz w:val="17"/>
          <w:szCs w:val="17"/>
          <w:lang w:val="pt-PT" w:eastAsia="pt-BR"/>
        </w:rPr>
        <w:t xml:space="preserve"> no questionário</w:t>
      </w:r>
      <w:r w:rsidR="00830978">
        <w:rPr>
          <w:rFonts w:ascii="Verdana" w:eastAsia="Times New Roman" w:hAnsi="Verdana" w:cs="Times New Roman"/>
          <w:color w:val="111111"/>
          <w:sz w:val="17"/>
          <w:szCs w:val="17"/>
          <w:lang w:val="pt-PT" w:eastAsia="pt-BR"/>
        </w:rPr>
        <w:t>,</w:t>
      </w:r>
      <w:r w:rsidR="00E02061">
        <w:rPr>
          <w:rFonts w:ascii="Verdana" w:eastAsia="Times New Roman" w:hAnsi="Verdana" w:cs="Times New Roman"/>
          <w:color w:val="111111"/>
          <w:sz w:val="17"/>
          <w:szCs w:val="17"/>
          <w:lang w:val="pt-PT" w:eastAsia="pt-BR"/>
        </w:rPr>
        <w:t xml:space="preserve"> bem como do programa utilizado para as nuvens de palavras.</w:t>
      </w:r>
      <w:r>
        <w:rPr>
          <w:rFonts w:ascii="Verdana" w:eastAsia="Times New Roman" w:hAnsi="Verdana" w:cs="Times New Roman"/>
          <w:color w:val="111111"/>
          <w:sz w:val="17"/>
          <w:szCs w:val="17"/>
          <w:lang w:val="pt-PT" w:eastAsia="pt-BR"/>
        </w:rPr>
        <w:t xml:space="preserve"> Aliás, no caso do inquérito por questionário, isso obviaria a repetição de que foi utilizada uma escala tipo-</w:t>
      </w:r>
      <w:r w:rsidRPr="00AE7771">
        <w:rPr>
          <w:rFonts w:ascii="Verdana" w:eastAsia="Times New Roman" w:hAnsi="Verdana" w:cs="Times New Roman"/>
          <w:i/>
          <w:color w:val="111111"/>
          <w:sz w:val="17"/>
          <w:szCs w:val="17"/>
          <w:lang w:val="pt-PT" w:eastAsia="pt-BR"/>
        </w:rPr>
        <w:t>Likert</w:t>
      </w:r>
      <w:r>
        <w:rPr>
          <w:rFonts w:ascii="Verdana" w:eastAsia="Times New Roman" w:hAnsi="Verdana" w:cs="Times New Roman"/>
          <w:color w:val="111111"/>
          <w:sz w:val="17"/>
          <w:szCs w:val="17"/>
          <w:lang w:val="pt-PT" w:eastAsia="pt-BR"/>
        </w:rPr>
        <w:t xml:space="preserve"> </w:t>
      </w:r>
      <w:r w:rsidR="001C0A34">
        <w:rPr>
          <w:rFonts w:ascii="Verdana" w:eastAsia="Times New Roman" w:hAnsi="Verdana" w:cs="Times New Roman"/>
          <w:color w:val="111111"/>
          <w:sz w:val="17"/>
          <w:szCs w:val="17"/>
          <w:lang w:val="pt-PT" w:eastAsia="pt-BR"/>
        </w:rPr>
        <w:t>de cada vez</w:t>
      </w:r>
      <w:r>
        <w:rPr>
          <w:rFonts w:ascii="Verdana" w:eastAsia="Times New Roman" w:hAnsi="Verdana" w:cs="Times New Roman"/>
          <w:color w:val="111111"/>
          <w:sz w:val="17"/>
          <w:szCs w:val="17"/>
          <w:lang w:val="pt-PT" w:eastAsia="pt-BR"/>
        </w:rPr>
        <w:t xml:space="preserve"> que o(s) autor(es)</w:t>
      </w:r>
      <w:r w:rsidR="001E03C8">
        <w:rPr>
          <w:rFonts w:ascii="Verdana" w:eastAsia="Times New Roman" w:hAnsi="Verdana" w:cs="Times New Roman"/>
          <w:color w:val="111111"/>
          <w:sz w:val="17"/>
          <w:szCs w:val="17"/>
          <w:lang w:val="pt-PT" w:eastAsia="pt-BR"/>
        </w:rPr>
        <w:t xml:space="preserve"> apresentam e discutem um novo resultado (e.g. a confiança e a importância da PMSC, a importância da OMD).</w:t>
      </w:r>
    </w:p>
    <w:p w:rsidR="004B3D04" w:rsidRPr="004B3D04" w:rsidRDefault="004B3D04" w:rsidP="00B6788E">
      <w:pPr>
        <w:spacing w:before="100" w:beforeAutospacing="1" w:after="100" w:afterAutospacing="1"/>
        <w:rPr>
          <w:rFonts w:ascii="Verdana" w:eastAsia="Times New Roman" w:hAnsi="Verdana" w:cs="Times New Roman"/>
          <w:color w:val="FF0000"/>
          <w:sz w:val="17"/>
          <w:szCs w:val="17"/>
          <w:lang w:val="pt-PT" w:eastAsia="pt-BR"/>
        </w:rPr>
      </w:pPr>
      <w:r>
        <w:rPr>
          <w:rFonts w:ascii="Verdana" w:eastAsia="Times New Roman" w:hAnsi="Verdana" w:cs="Times New Roman"/>
          <w:color w:val="FF0000"/>
          <w:sz w:val="17"/>
          <w:szCs w:val="17"/>
          <w:lang w:val="pt-PT" w:eastAsia="pt-BR"/>
        </w:rPr>
        <w:t>Devido a limitação de páginas, ficaria muito extenso colocar o questionário na íntegra, porém foi feito o ajuste mencionando a escala tipo-</w:t>
      </w:r>
      <w:proofErr w:type="spellStart"/>
      <w:r w:rsidRPr="004B3D04">
        <w:rPr>
          <w:rFonts w:ascii="Verdana" w:eastAsia="Times New Roman" w:hAnsi="Verdana" w:cs="Times New Roman"/>
          <w:i/>
          <w:iCs/>
          <w:color w:val="FF0000"/>
          <w:sz w:val="17"/>
          <w:szCs w:val="17"/>
          <w:lang w:val="pt-PT" w:eastAsia="pt-BR"/>
        </w:rPr>
        <w:t>Likert</w:t>
      </w:r>
      <w:proofErr w:type="spellEnd"/>
      <w:r>
        <w:rPr>
          <w:rFonts w:ascii="Verdana" w:eastAsia="Times New Roman" w:hAnsi="Verdana" w:cs="Times New Roman"/>
          <w:color w:val="FF0000"/>
          <w:sz w:val="17"/>
          <w:szCs w:val="17"/>
          <w:lang w:val="pt-PT" w:eastAsia="pt-BR"/>
        </w:rPr>
        <w:t xml:space="preserve"> na página 11 e algumas perguntas foram explicitadas na discussão.</w:t>
      </w:r>
      <w:r w:rsidR="00904D0D">
        <w:rPr>
          <w:rFonts w:ascii="Verdana" w:eastAsia="Times New Roman" w:hAnsi="Verdana" w:cs="Times New Roman"/>
          <w:color w:val="FF0000"/>
          <w:sz w:val="17"/>
          <w:szCs w:val="17"/>
          <w:lang w:val="pt-PT" w:eastAsia="pt-BR"/>
        </w:rPr>
        <w:t xml:space="preserve"> A ferramenta para a nuvem de palavras foi adicionada na página 11.</w:t>
      </w:r>
    </w:p>
    <w:p w:rsidR="00E40A08" w:rsidRDefault="00E40A08" w:rsidP="00B6788E">
      <w:pPr>
        <w:spacing w:before="100" w:beforeAutospacing="1" w:after="100" w:afterAutospacing="1"/>
        <w:rPr>
          <w:rFonts w:ascii="Verdana" w:eastAsia="Times New Roman" w:hAnsi="Verdana" w:cs="Times New Roman"/>
          <w:color w:val="111111"/>
          <w:sz w:val="17"/>
          <w:szCs w:val="17"/>
          <w:lang w:val="pt-PT" w:eastAsia="pt-BR"/>
        </w:rPr>
      </w:pPr>
      <w:r>
        <w:rPr>
          <w:rFonts w:ascii="Verdana" w:eastAsia="Times New Roman" w:hAnsi="Verdana" w:cs="Times New Roman"/>
          <w:color w:val="111111"/>
          <w:sz w:val="17"/>
          <w:szCs w:val="17"/>
          <w:lang w:val="pt-PT" w:eastAsia="pt-BR"/>
        </w:rPr>
        <w:t>Na apresentação dos resultados deve(m) escolher entre evidenciar o número de respondentes ou a percentagem de respondentes para evitar redundâncias. De resto, o(s) autor(es) deveria(m) fazer uma súmula das principais características do conjunto de participantes no estudo ao invés de repetir tudo o que os leitores podem facilmente ler na tabela 1.</w:t>
      </w:r>
    </w:p>
    <w:p w:rsidR="004B3D04" w:rsidRPr="004B3D04" w:rsidRDefault="00904D0D" w:rsidP="00B6788E">
      <w:pPr>
        <w:spacing w:before="100" w:beforeAutospacing="1" w:after="100" w:afterAutospacing="1"/>
        <w:rPr>
          <w:rFonts w:ascii="Verdana" w:eastAsia="Times New Roman" w:hAnsi="Verdana" w:cs="Times New Roman"/>
          <w:color w:val="FF0000"/>
          <w:sz w:val="17"/>
          <w:szCs w:val="17"/>
          <w:lang w:val="pt-PT" w:eastAsia="pt-BR"/>
        </w:rPr>
      </w:pPr>
      <w:r>
        <w:rPr>
          <w:rFonts w:ascii="Verdana" w:hAnsi="Verdana"/>
          <w:color w:val="FF0000"/>
          <w:sz w:val="17"/>
          <w:szCs w:val="17"/>
          <w:lang w:val="pt-PT"/>
        </w:rPr>
        <w:lastRenderedPageBreak/>
        <w:t>Alteração feita.</w:t>
      </w:r>
      <w:r>
        <w:rPr>
          <w:rFonts w:ascii="Verdana" w:eastAsia="Times New Roman" w:hAnsi="Verdana" w:cs="Times New Roman"/>
          <w:color w:val="FF0000"/>
          <w:sz w:val="17"/>
          <w:szCs w:val="17"/>
          <w:lang w:val="pt-PT" w:eastAsia="pt-BR"/>
        </w:rPr>
        <w:t xml:space="preserve"> </w:t>
      </w:r>
      <w:r w:rsidR="004B3D04">
        <w:rPr>
          <w:rFonts w:ascii="Verdana" w:eastAsia="Times New Roman" w:hAnsi="Verdana" w:cs="Times New Roman"/>
          <w:color w:val="FF0000"/>
          <w:sz w:val="17"/>
          <w:szCs w:val="17"/>
          <w:lang w:val="pt-PT" w:eastAsia="pt-BR"/>
        </w:rPr>
        <w:t>Redundância retirada. Sumarização da tabela 1 ajustada nas páginas 12 e 13.</w:t>
      </w:r>
    </w:p>
    <w:p w:rsidR="00A63794" w:rsidRDefault="00A63794" w:rsidP="00B6788E">
      <w:pPr>
        <w:spacing w:before="100" w:beforeAutospacing="1" w:after="100" w:afterAutospacing="1"/>
        <w:rPr>
          <w:rFonts w:ascii="Verdana" w:eastAsia="Times New Roman" w:hAnsi="Verdana" w:cs="Times New Roman"/>
          <w:color w:val="111111"/>
          <w:sz w:val="17"/>
          <w:szCs w:val="17"/>
          <w:lang w:val="pt-PT" w:eastAsia="pt-BR"/>
        </w:rPr>
      </w:pPr>
      <w:r>
        <w:rPr>
          <w:rFonts w:ascii="Verdana" w:eastAsia="Times New Roman" w:hAnsi="Verdana" w:cs="Times New Roman"/>
          <w:color w:val="111111"/>
          <w:sz w:val="17"/>
          <w:szCs w:val="17"/>
          <w:lang w:val="pt-PT" w:eastAsia="pt-BR"/>
        </w:rPr>
        <w:t xml:space="preserve">No que respeita à avaliação </w:t>
      </w:r>
      <w:r w:rsidRPr="00A63794">
        <w:rPr>
          <w:rFonts w:ascii="Verdana" w:eastAsia="Times New Roman" w:hAnsi="Verdana" w:cs="Times New Roman"/>
          <w:color w:val="111111"/>
          <w:sz w:val="17"/>
          <w:szCs w:val="17"/>
          <w:lang w:val="pt-PT" w:eastAsia="pt-BR"/>
        </w:rPr>
        <w:t>da Operação Mãos Dadas e atuação da PMSC (6.4)</w:t>
      </w:r>
      <w:r>
        <w:rPr>
          <w:rFonts w:ascii="Verdana" w:eastAsia="Times New Roman" w:hAnsi="Verdana" w:cs="Times New Roman"/>
          <w:color w:val="111111"/>
          <w:sz w:val="17"/>
          <w:szCs w:val="17"/>
          <w:lang w:val="pt-PT" w:eastAsia="pt-BR"/>
        </w:rPr>
        <w:t xml:space="preserve">, convém salientar que apenas foram inquiridas as pessoas </w:t>
      </w:r>
      <w:r w:rsidR="001C0A34">
        <w:rPr>
          <w:rFonts w:ascii="Verdana" w:eastAsia="Times New Roman" w:hAnsi="Verdana" w:cs="Times New Roman"/>
          <w:color w:val="111111"/>
          <w:sz w:val="17"/>
          <w:szCs w:val="17"/>
          <w:lang w:val="pt-PT" w:eastAsia="pt-BR"/>
        </w:rPr>
        <w:t xml:space="preserve">(98) </w:t>
      </w:r>
      <w:r>
        <w:rPr>
          <w:rFonts w:ascii="Verdana" w:eastAsia="Times New Roman" w:hAnsi="Verdana" w:cs="Times New Roman"/>
          <w:color w:val="111111"/>
          <w:sz w:val="17"/>
          <w:szCs w:val="17"/>
          <w:lang w:val="pt-PT" w:eastAsia="pt-BR"/>
        </w:rPr>
        <w:t>que já conheciam ou haviam participado na OMD (</w:t>
      </w:r>
      <w:r w:rsidR="001C0A34">
        <w:rPr>
          <w:rFonts w:ascii="Verdana" w:eastAsia="Times New Roman" w:hAnsi="Verdana" w:cs="Times New Roman"/>
          <w:color w:val="111111"/>
          <w:sz w:val="17"/>
          <w:szCs w:val="17"/>
          <w:lang w:val="pt-PT" w:eastAsia="pt-BR"/>
        </w:rPr>
        <w:t>os próprios</w:t>
      </w:r>
      <w:r>
        <w:rPr>
          <w:rFonts w:ascii="Verdana" w:eastAsia="Times New Roman" w:hAnsi="Verdana" w:cs="Times New Roman"/>
          <w:color w:val="111111"/>
          <w:sz w:val="17"/>
          <w:szCs w:val="17"/>
          <w:lang w:val="pt-PT" w:eastAsia="pt-BR"/>
        </w:rPr>
        <w:t xml:space="preserve"> ou familiares). Dito isto, não pode fazer-se a afirmação de que “</w:t>
      </w:r>
      <w:r w:rsidRPr="00A63794">
        <w:rPr>
          <w:rFonts w:ascii="Verdana" w:eastAsia="Times New Roman" w:hAnsi="Verdana" w:cs="Times New Roman"/>
          <w:color w:val="111111"/>
          <w:sz w:val="17"/>
          <w:szCs w:val="17"/>
          <w:lang w:val="pt-PT" w:eastAsia="pt-BR"/>
        </w:rPr>
        <w:t>a participação própria ou de familiares em atividades promovidas pela OMD aparenta ter um impacto positivo na avaliação sobre a operação”</w:t>
      </w:r>
      <w:r w:rsidR="001C0A34">
        <w:rPr>
          <w:rFonts w:ascii="Verdana" w:eastAsia="Times New Roman" w:hAnsi="Verdana" w:cs="Times New Roman"/>
          <w:color w:val="111111"/>
          <w:sz w:val="17"/>
          <w:szCs w:val="17"/>
          <w:lang w:val="pt-PT" w:eastAsia="pt-BR"/>
        </w:rPr>
        <w:t xml:space="preserve">; apenas se pode afirmar que os inquiridos com tal conhecimento/participação avaliam a OMD positivamente. Entretanto, os outros resultados dizem respeito apenas </w:t>
      </w:r>
      <w:r w:rsidR="00696069">
        <w:rPr>
          <w:rFonts w:ascii="Verdana" w:eastAsia="Times New Roman" w:hAnsi="Verdana" w:cs="Times New Roman"/>
          <w:color w:val="111111"/>
          <w:sz w:val="17"/>
          <w:szCs w:val="17"/>
          <w:lang w:val="pt-PT" w:eastAsia="pt-BR"/>
        </w:rPr>
        <w:t>aos 98 inquiridos, ou aos 137?</w:t>
      </w:r>
    </w:p>
    <w:p w:rsidR="004B3D04" w:rsidRPr="004B3D04" w:rsidRDefault="004B3D04" w:rsidP="00B6788E">
      <w:pPr>
        <w:spacing w:before="100" w:beforeAutospacing="1" w:after="100" w:afterAutospacing="1"/>
        <w:rPr>
          <w:rFonts w:ascii="Verdana" w:eastAsia="Times New Roman" w:hAnsi="Verdana" w:cs="Times New Roman"/>
          <w:color w:val="FF0000"/>
          <w:sz w:val="17"/>
          <w:szCs w:val="17"/>
          <w:lang w:val="pt-PT" w:eastAsia="pt-BR"/>
        </w:rPr>
      </w:pPr>
      <w:r>
        <w:rPr>
          <w:rFonts w:ascii="Verdana" w:eastAsia="Times New Roman" w:hAnsi="Verdana" w:cs="Times New Roman"/>
          <w:color w:val="FF0000"/>
          <w:sz w:val="17"/>
          <w:szCs w:val="17"/>
          <w:lang w:val="pt-PT" w:eastAsia="pt-BR"/>
        </w:rPr>
        <w:t>Na página 18 foi feito o ajuste salientando que apenas as 98 pessoas avaliaram as atividades promovidas pela OMD e a atuação da PMSC nas mesmas. Retirada a afirmação sobre o impacto positivo na avaliação. Todos os outros resultados se referem aos 137 respondentes, o tópico 6.4 é a única exceção.</w:t>
      </w:r>
    </w:p>
    <w:p w:rsidR="00197A17" w:rsidRDefault="00197A17" w:rsidP="00B6788E">
      <w:pPr>
        <w:spacing w:before="100" w:beforeAutospacing="1" w:after="100" w:afterAutospacing="1"/>
        <w:rPr>
          <w:rFonts w:ascii="Verdana" w:eastAsia="Times New Roman" w:hAnsi="Verdana" w:cs="Times New Roman"/>
          <w:color w:val="111111"/>
          <w:sz w:val="17"/>
          <w:szCs w:val="17"/>
          <w:lang w:val="pt-PT" w:eastAsia="pt-BR"/>
        </w:rPr>
      </w:pPr>
      <w:r>
        <w:rPr>
          <w:rFonts w:ascii="Verdana" w:eastAsia="Times New Roman" w:hAnsi="Verdana" w:cs="Times New Roman"/>
          <w:color w:val="111111"/>
          <w:sz w:val="17"/>
          <w:szCs w:val="17"/>
          <w:lang w:val="pt-PT" w:eastAsia="pt-BR"/>
        </w:rPr>
        <w:t>Na discussão dos resultados não é feito o contraponto com o estado da arte apresentado. Por exemplo, como se ligam os resultados aos fatores identificados por Tran et al. (2015) e por Ferreira e Luiz (2016)? Este desligamento da componente empírica do trabalho face à componente teórica evidencia, entretanto, um outro problema: qual era, afinal, o problema de investigação? A imagem corporativa da PMSC, ou a avaliação da OMD?</w:t>
      </w:r>
      <w:r w:rsidR="00AE7771">
        <w:rPr>
          <w:rFonts w:ascii="Verdana" w:eastAsia="Times New Roman" w:hAnsi="Verdana" w:cs="Times New Roman"/>
          <w:color w:val="111111"/>
          <w:sz w:val="17"/>
          <w:szCs w:val="17"/>
          <w:lang w:val="pt-PT" w:eastAsia="pt-BR"/>
        </w:rPr>
        <w:t xml:space="preserve"> É que o impacte da OMD sobre a imagem corporativa da PMSC obrigaria à realização de um outro estudo: uma avaliação feita antes e depois da operação</w:t>
      </w:r>
      <w:r w:rsidR="002C573F">
        <w:rPr>
          <w:rFonts w:ascii="Verdana" w:eastAsia="Times New Roman" w:hAnsi="Verdana" w:cs="Times New Roman"/>
          <w:color w:val="111111"/>
          <w:sz w:val="17"/>
          <w:szCs w:val="17"/>
          <w:lang w:val="pt-PT" w:eastAsia="pt-BR"/>
        </w:rPr>
        <w:t xml:space="preserve"> (estudo longitudinal)</w:t>
      </w:r>
      <w:r w:rsidR="00AE7771">
        <w:rPr>
          <w:rFonts w:ascii="Verdana" w:eastAsia="Times New Roman" w:hAnsi="Verdana" w:cs="Times New Roman"/>
          <w:color w:val="111111"/>
          <w:sz w:val="17"/>
          <w:szCs w:val="17"/>
          <w:lang w:val="pt-PT" w:eastAsia="pt-BR"/>
        </w:rPr>
        <w:t>.</w:t>
      </w:r>
    </w:p>
    <w:p w:rsidR="005F08F6" w:rsidRPr="005F08F6" w:rsidRDefault="005F08F6" w:rsidP="005F08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F08F6">
        <w:rPr>
          <w:rFonts w:ascii="Verdana" w:eastAsia="Times New Roman" w:hAnsi="Verdana" w:cs="Times New Roman"/>
          <w:color w:val="FF0000"/>
          <w:sz w:val="17"/>
          <w:szCs w:val="17"/>
          <w:lang w:val="pt-PT" w:eastAsia="pt-BR"/>
        </w:rPr>
        <w:t>Alteração feita, adicionadas as informações na página 23. O problema de investigação foi avaliar o impacto da OMD na imagem da PMSC, para isso foram utilizadas perguntas de antes/depois. Nestas, o entrevistado deveria recorrer à memória para responder o questionamento. Considerando a data em que os dados foram coletados e o início da operação, o tempo transcorrido foi de aproximadamente 1 ano, situação que os pesquisadores julgaram ser plausível para recorrer à memória. Por certo, um estudo longitudinal seria mais apropriado ao caso, como bem pontuado pelos avaliadores. No entanto, a motivação para realização da pesquisa ocorreu após a ocorrência da OMD. Para minimizar o problema, incluímos como limitação de pesquisa o fato do estudo ser do tipo corte transversal, justificando. </w:t>
      </w:r>
      <w:r>
        <w:rPr>
          <w:rFonts w:ascii="Verdana" w:eastAsia="Times New Roman" w:hAnsi="Verdana" w:cs="Times New Roman"/>
          <w:color w:val="FF0000"/>
          <w:sz w:val="17"/>
          <w:szCs w:val="17"/>
          <w:lang w:val="pt-PT" w:eastAsia="pt-BR"/>
        </w:rPr>
        <w:t>A limitação foi incluída na página 25.</w:t>
      </w:r>
    </w:p>
    <w:p w:rsidR="00AE7771" w:rsidRDefault="00AE7771" w:rsidP="00B6788E">
      <w:pPr>
        <w:spacing w:before="100" w:beforeAutospacing="1" w:after="100" w:afterAutospacing="1"/>
        <w:rPr>
          <w:rFonts w:ascii="Verdana" w:eastAsia="Times New Roman" w:hAnsi="Verdana" w:cs="Times New Roman"/>
          <w:color w:val="111111"/>
          <w:sz w:val="17"/>
          <w:szCs w:val="17"/>
          <w:lang w:val="pt-PT" w:eastAsia="pt-BR"/>
        </w:rPr>
      </w:pPr>
      <w:r>
        <w:rPr>
          <w:rFonts w:ascii="Verdana" w:eastAsia="Times New Roman" w:hAnsi="Verdana" w:cs="Times New Roman"/>
          <w:color w:val="111111"/>
          <w:sz w:val="17"/>
          <w:szCs w:val="17"/>
          <w:lang w:val="pt-PT" w:eastAsia="pt-BR"/>
        </w:rPr>
        <w:t>Uma última nota: quando é dito que</w:t>
      </w:r>
    </w:p>
    <w:p w:rsidR="00197A17" w:rsidRDefault="00AE7771" w:rsidP="00AE7771">
      <w:pPr>
        <w:spacing w:before="100" w:beforeAutospacing="1" w:after="100" w:afterAutospacing="1"/>
        <w:ind w:left="567"/>
        <w:rPr>
          <w:rFonts w:ascii="Verdana" w:eastAsia="Times New Roman" w:hAnsi="Verdana" w:cs="Times New Roman"/>
          <w:color w:val="111111"/>
          <w:sz w:val="17"/>
          <w:szCs w:val="17"/>
          <w:lang w:val="pt-PT" w:eastAsia="pt-BR"/>
        </w:rPr>
      </w:pPr>
      <w:r>
        <w:rPr>
          <w:rFonts w:ascii="Verdana" w:eastAsia="Times New Roman" w:hAnsi="Verdana" w:cs="Times New Roman"/>
          <w:color w:val="111111"/>
          <w:sz w:val="17"/>
          <w:szCs w:val="17"/>
          <w:lang w:val="pt-PT" w:eastAsia="pt-BR"/>
        </w:rPr>
        <w:t>“</w:t>
      </w:r>
      <w:r w:rsidR="00197A17" w:rsidRPr="00AE7771">
        <w:rPr>
          <w:rFonts w:ascii="Verdana" w:eastAsia="Times New Roman" w:hAnsi="Verdana" w:cs="Times New Roman"/>
          <w:color w:val="111111"/>
          <w:sz w:val="17"/>
          <w:szCs w:val="17"/>
          <w:lang w:val="pt-PT" w:eastAsia="pt-BR"/>
        </w:rPr>
        <w:t>É possível que essa ocorrência de negativas de participação na pesquisa por parte dos moradores tenha relação com boatos relacionados à retirada da Operação Mãos Dadas da comunidade antes do tempo planejado. Nesse sentido, é possível levantar a hipótese de que alguns moradores locais temem o encerramento da OMD por terem receio de voltar a viver no contexto anterior a operação</w:t>
      </w:r>
      <w:r>
        <w:rPr>
          <w:rFonts w:ascii="Verdana" w:eastAsia="Times New Roman" w:hAnsi="Verdana" w:cs="Times New Roman"/>
          <w:color w:val="111111"/>
          <w:sz w:val="17"/>
          <w:szCs w:val="17"/>
          <w:lang w:val="pt-PT" w:eastAsia="pt-BR"/>
        </w:rPr>
        <w:t>”</w:t>
      </w:r>
    </w:p>
    <w:p w:rsidR="00FA53F8" w:rsidRDefault="00FA53F8" w:rsidP="00FA53F8">
      <w:pPr>
        <w:spacing w:before="100" w:beforeAutospacing="1" w:after="100" w:afterAutospacing="1"/>
        <w:rPr>
          <w:rFonts w:ascii="Verdana" w:eastAsia="Times New Roman" w:hAnsi="Verdana" w:cs="Times New Roman"/>
          <w:color w:val="111111"/>
          <w:sz w:val="17"/>
          <w:szCs w:val="17"/>
          <w:lang w:val="pt-PT" w:eastAsia="pt-BR"/>
        </w:rPr>
      </w:pPr>
      <w:r>
        <w:rPr>
          <w:rFonts w:ascii="Verdana" w:eastAsia="Times New Roman" w:hAnsi="Verdana" w:cs="Times New Roman"/>
          <w:color w:val="111111"/>
          <w:sz w:val="17"/>
          <w:szCs w:val="17"/>
          <w:lang w:val="pt-PT" w:eastAsia="pt-BR"/>
        </w:rPr>
        <w:t>Não se poderia pensar exatamente o contrário? Temendo a população o encerramento da OMD não levaria as pessoas a participarem no estudo e avaliando-as muito positivamente (como, aliás, fez a maioria dos respondentes)?</w:t>
      </w:r>
    </w:p>
    <w:p w:rsidR="00904D0D" w:rsidRPr="00B6788E" w:rsidRDefault="00904D0D" w:rsidP="00FA53F8">
      <w:pPr>
        <w:spacing w:before="100" w:beforeAutospacing="1" w:after="100" w:afterAutospacing="1"/>
        <w:rPr>
          <w:rFonts w:ascii="Verdana" w:eastAsia="Times New Roman" w:hAnsi="Verdana" w:cs="Times New Roman"/>
          <w:color w:val="111111"/>
          <w:sz w:val="17"/>
          <w:szCs w:val="17"/>
          <w:lang w:val="pt-PT" w:eastAsia="pt-BR"/>
        </w:rPr>
      </w:pPr>
      <w:r>
        <w:rPr>
          <w:rFonts w:ascii="Verdana" w:hAnsi="Verdana"/>
          <w:color w:val="FF0000"/>
          <w:sz w:val="17"/>
          <w:szCs w:val="17"/>
          <w:lang w:val="pt-PT"/>
        </w:rPr>
        <w:t>Alteração feita, retirado do texto.</w:t>
      </w:r>
    </w:p>
    <w:p w:rsidR="0026078C" w:rsidRDefault="00D560D9" w:rsidP="0026078C">
      <w:pPr>
        <w:pStyle w:val="NormalWeb"/>
        <w:shd w:val="clear" w:color="auto" w:fill="FBFBF3"/>
        <w:spacing w:before="240" w:beforeAutospacing="0" w:after="240" w:afterAutospacing="0"/>
        <w:rPr>
          <w:rFonts w:ascii="Verdana" w:hAnsi="Verdana"/>
          <w:color w:val="111111"/>
          <w:sz w:val="17"/>
          <w:szCs w:val="17"/>
          <w:lang w:val="pt-PT"/>
        </w:rPr>
      </w:pPr>
      <w:r>
        <w:rPr>
          <w:rFonts w:ascii="Verdana" w:hAnsi="Verdana"/>
          <w:color w:val="111111"/>
          <w:sz w:val="17"/>
          <w:szCs w:val="17"/>
          <w:lang w:val="pt-PT"/>
        </w:rPr>
        <w:t>L</w:t>
      </w:r>
      <w:r w:rsidR="00B421CC">
        <w:rPr>
          <w:rFonts w:ascii="Verdana" w:hAnsi="Verdana"/>
          <w:color w:val="111111"/>
          <w:sz w:val="17"/>
          <w:szCs w:val="17"/>
          <w:lang w:val="pt-PT"/>
        </w:rPr>
        <w:t>imitações</w:t>
      </w:r>
      <w:r>
        <w:rPr>
          <w:rFonts w:ascii="Verdana" w:hAnsi="Verdana"/>
          <w:color w:val="111111"/>
          <w:sz w:val="17"/>
          <w:szCs w:val="17"/>
          <w:lang w:val="pt-PT"/>
        </w:rPr>
        <w:t>:</w:t>
      </w:r>
    </w:p>
    <w:p w:rsidR="00AC155D" w:rsidRDefault="00AC155D" w:rsidP="00E20C3F">
      <w:pPr>
        <w:pStyle w:val="NormalWeb"/>
        <w:shd w:val="clear" w:color="auto" w:fill="FBFBF3"/>
        <w:spacing w:before="240" w:beforeAutospacing="0" w:after="240" w:afterAutospacing="0"/>
        <w:rPr>
          <w:rFonts w:ascii="Verdana" w:hAnsi="Verdana"/>
          <w:color w:val="111111"/>
          <w:sz w:val="17"/>
          <w:szCs w:val="17"/>
          <w:lang w:val="pt-PT"/>
        </w:rPr>
      </w:pPr>
      <w:r>
        <w:rPr>
          <w:rFonts w:ascii="Verdana" w:hAnsi="Verdana"/>
          <w:color w:val="111111"/>
          <w:sz w:val="17"/>
          <w:szCs w:val="17"/>
          <w:lang w:val="pt-PT"/>
        </w:rPr>
        <w:t>Ainda que o estudo possa ter algum interesse para a polícia e as ciências policiais, mais investigação deve ser realizada de modo a colmatar os problemas verificados.</w:t>
      </w:r>
      <w:r w:rsidRPr="00AC155D">
        <w:rPr>
          <w:rFonts w:ascii="Verdana" w:hAnsi="Verdana"/>
          <w:color w:val="111111"/>
          <w:sz w:val="17"/>
          <w:szCs w:val="17"/>
          <w:lang w:val="pt-PT"/>
        </w:rPr>
        <w:t xml:space="preserve"> </w:t>
      </w:r>
      <w:r>
        <w:rPr>
          <w:rFonts w:ascii="Verdana" w:hAnsi="Verdana"/>
          <w:color w:val="111111"/>
          <w:sz w:val="17"/>
          <w:szCs w:val="17"/>
          <w:lang w:val="pt-PT"/>
        </w:rPr>
        <w:t>Assi</w:t>
      </w:r>
      <w:r w:rsidR="0049701A">
        <w:rPr>
          <w:rFonts w:ascii="Verdana" w:hAnsi="Verdana"/>
          <w:color w:val="111111"/>
          <w:sz w:val="17"/>
          <w:szCs w:val="17"/>
          <w:lang w:val="pt-PT"/>
        </w:rPr>
        <w:t>m</w:t>
      </w:r>
      <w:r>
        <w:rPr>
          <w:rFonts w:ascii="Verdana" w:hAnsi="Verdana"/>
          <w:color w:val="111111"/>
          <w:sz w:val="17"/>
          <w:szCs w:val="17"/>
          <w:lang w:val="pt-PT"/>
        </w:rPr>
        <w:t xml:space="preserve">, há uma série de limitações que devem ser </w:t>
      </w:r>
      <w:r w:rsidR="00E20C3F">
        <w:rPr>
          <w:rFonts w:ascii="Verdana" w:hAnsi="Verdana"/>
          <w:color w:val="111111"/>
          <w:sz w:val="17"/>
          <w:szCs w:val="17"/>
          <w:lang w:val="pt-PT"/>
        </w:rPr>
        <w:t xml:space="preserve">(pelo menos) </w:t>
      </w:r>
      <w:r>
        <w:rPr>
          <w:rFonts w:ascii="Verdana" w:hAnsi="Verdana"/>
          <w:color w:val="111111"/>
          <w:sz w:val="17"/>
          <w:szCs w:val="17"/>
          <w:lang w:val="pt-PT"/>
        </w:rPr>
        <w:t>mencionadas no texto.</w:t>
      </w:r>
    </w:p>
    <w:p w:rsidR="00E20C3F" w:rsidRDefault="00E20C3F" w:rsidP="00E20C3F">
      <w:pPr>
        <w:pStyle w:val="NormalWeb"/>
        <w:shd w:val="clear" w:color="auto" w:fill="FBFBF3"/>
        <w:spacing w:before="240" w:beforeAutospacing="0" w:after="240" w:afterAutospacing="0"/>
        <w:rPr>
          <w:rFonts w:ascii="Verdana" w:hAnsi="Verdana"/>
          <w:color w:val="111111"/>
          <w:sz w:val="17"/>
          <w:szCs w:val="17"/>
          <w:lang w:val="pt-PT"/>
        </w:rPr>
      </w:pPr>
      <w:r>
        <w:rPr>
          <w:rFonts w:ascii="Verdana" w:hAnsi="Verdana"/>
          <w:color w:val="111111"/>
          <w:sz w:val="17"/>
          <w:szCs w:val="17"/>
          <w:lang w:val="pt-PT"/>
        </w:rPr>
        <w:t>É dito que</w:t>
      </w:r>
    </w:p>
    <w:p w:rsidR="00E20C3F" w:rsidRDefault="00E20C3F" w:rsidP="00E20C3F">
      <w:pPr>
        <w:pStyle w:val="NormalWeb"/>
        <w:shd w:val="clear" w:color="auto" w:fill="FBFBF3"/>
        <w:spacing w:before="240" w:beforeAutospacing="0" w:after="240" w:afterAutospacing="0"/>
        <w:ind w:left="567"/>
        <w:rPr>
          <w:rFonts w:ascii="Verdana" w:hAnsi="Verdana"/>
          <w:color w:val="111111"/>
          <w:sz w:val="17"/>
          <w:szCs w:val="17"/>
          <w:lang w:val="pt-PT"/>
        </w:rPr>
      </w:pPr>
      <w:r>
        <w:rPr>
          <w:rFonts w:ascii="Verdana" w:hAnsi="Verdana"/>
          <w:color w:val="111111"/>
          <w:sz w:val="17"/>
          <w:szCs w:val="17"/>
          <w:lang w:val="pt-PT"/>
        </w:rPr>
        <w:t>“</w:t>
      </w:r>
      <w:r w:rsidR="00D560D9" w:rsidRPr="00E20C3F">
        <w:rPr>
          <w:rFonts w:ascii="Verdana" w:hAnsi="Verdana"/>
          <w:color w:val="111111"/>
          <w:sz w:val="17"/>
          <w:szCs w:val="17"/>
          <w:lang w:val="pt-PT"/>
        </w:rPr>
        <w:t>foi realizada apenas uma entrevista em profundidade com o presidente da Associação de Moradores da Vila União, pelo fato do mesmo conhecer em profundidade as demandas da comunidade, além de se acreditar que a opinião dele representa a de muitos moradores locais</w:t>
      </w:r>
      <w:r w:rsidRPr="00E20C3F">
        <w:rPr>
          <w:rFonts w:ascii="Verdana" w:hAnsi="Verdana"/>
          <w:color w:val="111111"/>
          <w:sz w:val="17"/>
          <w:szCs w:val="17"/>
          <w:lang w:val="pt-PT"/>
        </w:rPr>
        <w:t xml:space="preserve">”. </w:t>
      </w:r>
    </w:p>
    <w:p w:rsidR="00D560D9" w:rsidRDefault="00E20C3F" w:rsidP="00E20C3F">
      <w:pPr>
        <w:pStyle w:val="NormalWeb"/>
        <w:shd w:val="clear" w:color="auto" w:fill="FBFBF3"/>
        <w:spacing w:before="240" w:beforeAutospacing="0" w:after="240" w:afterAutospacing="0"/>
        <w:rPr>
          <w:rFonts w:ascii="Verdana" w:hAnsi="Verdana"/>
          <w:color w:val="111111"/>
          <w:sz w:val="17"/>
          <w:szCs w:val="17"/>
          <w:lang w:val="pt-PT"/>
        </w:rPr>
      </w:pPr>
      <w:r w:rsidRPr="00E20C3F">
        <w:rPr>
          <w:rFonts w:ascii="Verdana" w:hAnsi="Verdana"/>
          <w:color w:val="111111"/>
          <w:sz w:val="17"/>
          <w:szCs w:val="17"/>
          <w:lang w:val="pt-PT"/>
        </w:rPr>
        <w:lastRenderedPageBreak/>
        <w:t>Pergunta-se: como pode ser feita e aceite esta afirmação?</w:t>
      </w:r>
      <w:r>
        <w:rPr>
          <w:rFonts w:ascii="Verdana" w:hAnsi="Verdana"/>
          <w:color w:val="111111"/>
          <w:sz w:val="17"/>
          <w:szCs w:val="17"/>
          <w:lang w:val="pt-PT"/>
        </w:rPr>
        <w:t xml:space="preserve"> Poderíamos dizer, por exemplo, que bastaria o seu voto para representar toda a comunidade? É evidente que não. Além de que o que se pretende com este tipo de entrevistas é chegar à maior diversidade de opiniões e impressões</w:t>
      </w:r>
      <w:r w:rsidR="00B2190C">
        <w:rPr>
          <w:rFonts w:ascii="Verdana" w:hAnsi="Verdana"/>
          <w:color w:val="111111"/>
          <w:sz w:val="17"/>
          <w:szCs w:val="17"/>
          <w:lang w:val="pt-PT"/>
        </w:rPr>
        <w:t xml:space="preserve"> para depois construir os itens do questionário…</w:t>
      </w:r>
    </w:p>
    <w:p w:rsidR="00904D0D" w:rsidRDefault="00904D0D" w:rsidP="00E20C3F">
      <w:pPr>
        <w:pStyle w:val="NormalWeb"/>
        <w:shd w:val="clear" w:color="auto" w:fill="FBFBF3"/>
        <w:spacing w:before="240" w:beforeAutospacing="0" w:after="240" w:afterAutospacing="0"/>
        <w:rPr>
          <w:rFonts w:ascii="Verdana" w:hAnsi="Verdana"/>
          <w:color w:val="111111"/>
          <w:sz w:val="17"/>
          <w:szCs w:val="17"/>
          <w:lang w:val="pt-PT"/>
        </w:rPr>
      </w:pPr>
      <w:r>
        <w:rPr>
          <w:rFonts w:ascii="Verdana" w:hAnsi="Verdana"/>
          <w:color w:val="FF0000"/>
          <w:sz w:val="17"/>
          <w:szCs w:val="17"/>
          <w:lang w:val="pt-PT"/>
        </w:rPr>
        <w:t>Alteração feita, retirado do texto.</w:t>
      </w:r>
    </w:p>
    <w:p w:rsidR="00B2190C" w:rsidRDefault="00B2190C" w:rsidP="00E20C3F">
      <w:pPr>
        <w:pStyle w:val="NormalWeb"/>
        <w:shd w:val="clear" w:color="auto" w:fill="FBFBF3"/>
        <w:spacing w:before="240" w:beforeAutospacing="0" w:after="240" w:afterAutospacing="0"/>
        <w:rPr>
          <w:rFonts w:ascii="Verdana" w:hAnsi="Verdana"/>
          <w:color w:val="111111"/>
          <w:sz w:val="17"/>
          <w:szCs w:val="17"/>
          <w:lang w:val="pt-PT"/>
        </w:rPr>
      </w:pPr>
      <w:r>
        <w:rPr>
          <w:rFonts w:ascii="Verdana" w:hAnsi="Verdana"/>
          <w:color w:val="111111"/>
          <w:sz w:val="17"/>
          <w:szCs w:val="17"/>
          <w:lang w:val="pt-PT"/>
        </w:rPr>
        <w:t>É dito que</w:t>
      </w:r>
    </w:p>
    <w:p w:rsidR="0056288D" w:rsidRDefault="00B2190C" w:rsidP="00B2190C">
      <w:pPr>
        <w:pStyle w:val="NormalWeb"/>
        <w:shd w:val="clear" w:color="auto" w:fill="FBFBF3"/>
        <w:spacing w:before="240" w:beforeAutospacing="0" w:after="240" w:afterAutospacing="0"/>
        <w:ind w:left="567"/>
        <w:rPr>
          <w:rFonts w:ascii="Verdana" w:hAnsi="Verdana"/>
          <w:color w:val="111111"/>
          <w:sz w:val="17"/>
          <w:szCs w:val="17"/>
          <w:lang w:val="pt-PT"/>
        </w:rPr>
      </w:pPr>
      <w:r>
        <w:rPr>
          <w:rFonts w:ascii="Verdana" w:hAnsi="Verdana"/>
          <w:color w:val="111111"/>
          <w:sz w:val="17"/>
          <w:szCs w:val="17"/>
          <w:lang w:val="pt-PT"/>
        </w:rPr>
        <w:t>“</w:t>
      </w:r>
      <w:r w:rsidR="0056288D" w:rsidRPr="00B2190C">
        <w:rPr>
          <w:rFonts w:ascii="Verdana" w:hAnsi="Verdana"/>
          <w:color w:val="111111"/>
          <w:sz w:val="17"/>
          <w:szCs w:val="17"/>
          <w:lang w:val="pt-PT"/>
        </w:rPr>
        <w:t>foi utilizada a análise interpretativa como ferramenta de análise de dados qualitativos. Tal ferramenta consiste no posicionamento pessoal do pesquisador a respeito das respostas dadas pelo entrevistado, ou seja, o pesquisador busca nas respostas os objetivos que a pesquisa deseja alcançar (SEVERINO, 2007)</w:t>
      </w:r>
      <w:r>
        <w:rPr>
          <w:rFonts w:ascii="Verdana" w:hAnsi="Verdana"/>
          <w:color w:val="111111"/>
          <w:sz w:val="17"/>
          <w:szCs w:val="17"/>
          <w:lang w:val="pt-PT"/>
        </w:rPr>
        <w:t>”</w:t>
      </w:r>
      <w:r w:rsidR="0056288D" w:rsidRPr="00B2190C">
        <w:rPr>
          <w:rFonts w:ascii="Verdana" w:hAnsi="Verdana"/>
          <w:color w:val="111111"/>
          <w:sz w:val="17"/>
          <w:szCs w:val="17"/>
          <w:lang w:val="pt-PT"/>
        </w:rPr>
        <w:t>.</w:t>
      </w:r>
    </w:p>
    <w:p w:rsidR="00B2190C" w:rsidRDefault="00B2190C" w:rsidP="00B2190C">
      <w:pPr>
        <w:pStyle w:val="NormalWeb"/>
        <w:shd w:val="clear" w:color="auto" w:fill="FBFBF3"/>
        <w:spacing w:before="240" w:beforeAutospacing="0" w:after="240" w:afterAutospacing="0"/>
        <w:rPr>
          <w:rFonts w:ascii="Verdana" w:hAnsi="Verdana"/>
          <w:color w:val="111111"/>
          <w:sz w:val="17"/>
          <w:szCs w:val="17"/>
          <w:lang w:val="pt-PT"/>
        </w:rPr>
      </w:pPr>
      <w:r>
        <w:rPr>
          <w:rFonts w:ascii="Verdana" w:hAnsi="Verdana"/>
          <w:color w:val="111111"/>
          <w:sz w:val="17"/>
          <w:szCs w:val="17"/>
          <w:lang w:val="pt-PT"/>
        </w:rPr>
        <w:t>Ora, isto não é bem assim. Não se pode ‘deitar fora’ o que o(s) entrevistado(s) possa(m) dizer porque não responde aos objetivos do investigador. Ao contrário, o investigador e a investigação beneficiam de tudo o que os entrevistados possam trazer de novo (e que pode, portanto, desviar-se dos objetivos previstos).</w:t>
      </w:r>
    </w:p>
    <w:p w:rsidR="00904D0D" w:rsidRDefault="00904D0D" w:rsidP="00B2190C">
      <w:pPr>
        <w:pStyle w:val="NormalWeb"/>
        <w:shd w:val="clear" w:color="auto" w:fill="FBFBF3"/>
        <w:spacing w:before="240" w:beforeAutospacing="0" w:after="240" w:afterAutospacing="0"/>
        <w:rPr>
          <w:rFonts w:ascii="Verdana" w:hAnsi="Verdana"/>
          <w:color w:val="111111"/>
          <w:sz w:val="17"/>
          <w:szCs w:val="17"/>
          <w:lang w:val="pt-PT"/>
        </w:rPr>
      </w:pPr>
      <w:r>
        <w:rPr>
          <w:rFonts w:ascii="Verdana" w:hAnsi="Verdana"/>
          <w:color w:val="FF0000"/>
          <w:sz w:val="17"/>
          <w:szCs w:val="17"/>
          <w:lang w:val="pt-PT"/>
        </w:rPr>
        <w:t>Alteração feita, retirado do texto.</w:t>
      </w:r>
    </w:p>
    <w:p w:rsidR="00B2190C" w:rsidRDefault="00B2190C" w:rsidP="00B2190C">
      <w:pPr>
        <w:pStyle w:val="NormalWeb"/>
        <w:shd w:val="clear" w:color="auto" w:fill="FBFBF3"/>
        <w:spacing w:before="240" w:beforeAutospacing="0" w:after="240" w:afterAutospacing="0"/>
        <w:rPr>
          <w:rFonts w:ascii="Verdana" w:hAnsi="Verdana"/>
          <w:color w:val="111111"/>
          <w:sz w:val="17"/>
          <w:szCs w:val="17"/>
          <w:lang w:val="pt-PT"/>
        </w:rPr>
      </w:pPr>
      <w:r>
        <w:rPr>
          <w:rFonts w:ascii="Verdana" w:hAnsi="Verdana"/>
          <w:color w:val="111111"/>
          <w:sz w:val="17"/>
          <w:szCs w:val="17"/>
          <w:lang w:val="pt-PT"/>
        </w:rPr>
        <w:t>É dito, também, que</w:t>
      </w:r>
    </w:p>
    <w:p w:rsidR="00B2190C" w:rsidRPr="00B2190C" w:rsidRDefault="00B2190C" w:rsidP="00B2190C">
      <w:pPr>
        <w:pStyle w:val="NormalWeb"/>
        <w:shd w:val="clear" w:color="auto" w:fill="FBFBF3"/>
        <w:spacing w:before="240" w:beforeAutospacing="0" w:after="240" w:afterAutospacing="0"/>
        <w:ind w:left="567"/>
        <w:rPr>
          <w:rFonts w:ascii="Verdana" w:hAnsi="Verdana"/>
          <w:color w:val="111111"/>
          <w:sz w:val="17"/>
          <w:szCs w:val="17"/>
          <w:lang w:val="pt-PT"/>
        </w:rPr>
      </w:pPr>
      <w:r>
        <w:rPr>
          <w:rFonts w:ascii="Verdana" w:hAnsi="Verdana"/>
          <w:color w:val="111111"/>
          <w:sz w:val="17"/>
          <w:szCs w:val="17"/>
          <w:lang w:val="pt-PT"/>
        </w:rPr>
        <w:t>“</w:t>
      </w:r>
      <w:r w:rsidR="00B421CC" w:rsidRPr="00B2190C">
        <w:rPr>
          <w:rFonts w:ascii="Verdana" w:hAnsi="Verdana"/>
          <w:color w:val="111111"/>
          <w:sz w:val="17"/>
          <w:szCs w:val="17"/>
          <w:lang w:val="pt-PT"/>
        </w:rPr>
        <w:t xml:space="preserve">A aplicação do questionário ocorreu de duas maneiras, online e presencial, e em dois períodos diferentes, com o objetivo de maximizar o número de respondentes e diversificá-los. A coleta de dados online foi realizada </w:t>
      </w:r>
      <w:r>
        <w:rPr>
          <w:rFonts w:ascii="Verdana" w:hAnsi="Verdana"/>
          <w:color w:val="111111"/>
          <w:sz w:val="17"/>
          <w:szCs w:val="17"/>
          <w:lang w:val="pt-PT"/>
        </w:rPr>
        <w:t>(…)</w:t>
      </w:r>
      <w:r w:rsidR="00B421CC" w:rsidRPr="00B2190C">
        <w:rPr>
          <w:rFonts w:ascii="Verdana" w:hAnsi="Verdana"/>
          <w:color w:val="111111"/>
          <w:sz w:val="17"/>
          <w:szCs w:val="17"/>
          <w:lang w:val="pt-PT"/>
        </w:rPr>
        <w:t xml:space="preserve"> a partir da divulgação do questionário através do grupo de WhatsApp da associação de moradores. Já a coleta presencial foi realizada na própria comunidade por um dos pesquisadores</w:t>
      </w:r>
      <w:r w:rsidRPr="00B2190C">
        <w:rPr>
          <w:rFonts w:ascii="Verdana" w:hAnsi="Verdana"/>
          <w:color w:val="111111"/>
          <w:sz w:val="17"/>
          <w:szCs w:val="17"/>
          <w:lang w:val="pt-PT"/>
        </w:rPr>
        <w:t>”.</w:t>
      </w:r>
    </w:p>
    <w:p w:rsidR="00D560D9" w:rsidRDefault="00AC155D" w:rsidP="0040681B">
      <w:pPr>
        <w:pStyle w:val="NormalWeb"/>
        <w:shd w:val="clear" w:color="auto" w:fill="FBFBF3"/>
        <w:spacing w:before="240" w:beforeAutospacing="0" w:after="240" w:afterAutospacing="0"/>
        <w:rPr>
          <w:rFonts w:ascii="Verdana" w:hAnsi="Verdana"/>
          <w:color w:val="111111"/>
          <w:sz w:val="17"/>
          <w:szCs w:val="17"/>
          <w:lang w:val="pt-PT"/>
        </w:rPr>
      </w:pPr>
      <w:r>
        <w:rPr>
          <w:rFonts w:ascii="Verdana" w:hAnsi="Verdana"/>
          <w:color w:val="111111"/>
          <w:sz w:val="17"/>
          <w:szCs w:val="17"/>
          <w:lang w:val="pt-PT"/>
        </w:rPr>
        <w:t>Portanto, houve diferentes condições de recolha de dados. Isto pode ter reflexos nas respostas, pois quem está face-a-face pode sentir-se constrangido nas respostas.</w:t>
      </w:r>
      <w:r w:rsidR="00B2190C">
        <w:rPr>
          <w:rFonts w:ascii="Verdana" w:hAnsi="Verdana"/>
          <w:color w:val="111111"/>
          <w:sz w:val="17"/>
          <w:szCs w:val="17"/>
          <w:lang w:val="pt-PT"/>
        </w:rPr>
        <w:t xml:space="preserve"> Ou seja, pode ter ocorrido viés. Dizendo de outro modo, pode ter havido influência de diversas variáveis (não antecipadas e, portanto, não controladas)</w:t>
      </w:r>
      <w:r w:rsidR="00EC1DC0">
        <w:rPr>
          <w:rFonts w:ascii="Verdana" w:hAnsi="Verdana"/>
          <w:color w:val="111111"/>
          <w:sz w:val="17"/>
          <w:szCs w:val="17"/>
          <w:lang w:val="pt-PT"/>
        </w:rPr>
        <w:t xml:space="preserve"> nas respostas. </w:t>
      </w:r>
      <w:r w:rsidR="00C62967">
        <w:rPr>
          <w:rFonts w:ascii="Verdana" w:hAnsi="Verdana"/>
          <w:color w:val="111111"/>
          <w:sz w:val="17"/>
          <w:szCs w:val="17"/>
          <w:lang w:val="pt-PT"/>
        </w:rPr>
        <w:t>Antes de apresentar resultados ‘misturados’, d</w:t>
      </w:r>
      <w:r w:rsidR="00EC1DC0">
        <w:rPr>
          <w:rFonts w:ascii="Verdana" w:hAnsi="Verdana"/>
          <w:color w:val="111111"/>
          <w:sz w:val="17"/>
          <w:szCs w:val="17"/>
          <w:lang w:val="pt-PT"/>
        </w:rPr>
        <w:t>everiam ter testado os dois grupos para ver se havia discrepância nos resultados.</w:t>
      </w:r>
    </w:p>
    <w:p w:rsidR="00904D0D" w:rsidRDefault="00904D0D" w:rsidP="0040681B">
      <w:pPr>
        <w:pStyle w:val="NormalWeb"/>
        <w:shd w:val="clear" w:color="auto" w:fill="FBFBF3"/>
        <w:spacing w:before="240" w:beforeAutospacing="0" w:after="240" w:afterAutospacing="0"/>
        <w:rPr>
          <w:rFonts w:ascii="Verdana" w:hAnsi="Verdana"/>
          <w:color w:val="111111"/>
          <w:sz w:val="17"/>
          <w:szCs w:val="17"/>
          <w:lang w:val="pt-PT"/>
        </w:rPr>
      </w:pPr>
      <w:r>
        <w:rPr>
          <w:rFonts w:ascii="Verdana" w:hAnsi="Verdana"/>
          <w:color w:val="FF0000"/>
          <w:sz w:val="17"/>
          <w:szCs w:val="17"/>
          <w:lang w:val="pt-PT"/>
        </w:rPr>
        <w:t>Alteração feita, página 23.</w:t>
      </w:r>
    </w:p>
    <w:p w:rsidR="00AC155D" w:rsidRDefault="00AC155D" w:rsidP="0040681B">
      <w:pPr>
        <w:pStyle w:val="NormalWeb"/>
        <w:shd w:val="clear" w:color="auto" w:fill="FBFBF3"/>
        <w:spacing w:before="240" w:beforeAutospacing="0" w:after="240" w:afterAutospacing="0"/>
        <w:rPr>
          <w:rFonts w:ascii="Verdana" w:hAnsi="Verdana"/>
          <w:color w:val="111111"/>
          <w:sz w:val="17"/>
          <w:szCs w:val="17"/>
          <w:lang w:val="pt-PT"/>
        </w:rPr>
      </w:pPr>
    </w:p>
    <w:p w:rsidR="0040681B" w:rsidRDefault="00AC155D" w:rsidP="0040681B">
      <w:pPr>
        <w:pStyle w:val="NormalWeb"/>
        <w:shd w:val="clear" w:color="auto" w:fill="FBFBF3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 xml:space="preserve"> </w:t>
      </w:r>
      <w:r w:rsidR="00D75A40">
        <w:rPr>
          <w:rFonts w:ascii="Verdana" w:hAnsi="Verdana"/>
          <w:color w:val="111111"/>
          <w:sz w:val="17"/>
          <w:szCs w:val="17"/>
        </w:rPr>
        <w:t>[ x</w:t>
      </w:r>
      <w:r w:rsidR="0040681B">
        <w:rPr>
          <w:rFonts w:ascii="Verdana" w:hAnsi="Verdana"/>
          <w:color w:val="111111"/>
          <w:sz w:val="17"/>
          <w:szCs w:val="17"/>
        </w:rPr>
        <w:t> ] Meu comentário pode ser dado anonimamente ao autor do artigo. </w:t>
      </w:r>
    </w:p>
    <w:p w:rsidR="0080043B" w:rsidRDefault="005D2D17"/>
    <w:sectPr w:rsidR="0080043B" w:rsidSect="0091663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D2D17" w:rsidRDefault="005D2D17" w:rsidP="00A07A87">
      <w:pPr>
        <w:spacing w:after="0" w:line="240" w:lineRule="auto"/>
      </w:pPr>
      <w:r>
        <w:separator/>
      </w:r>
    </w:p>
  </w:endnote>
  <w:endnote w:type="continuationSeparator" w:id="0">
    <w:p w:rsidR="005D2D17" w:rsidRDefault="005D2D17" w:rsidP="00A07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D2D17" w:rsidRDefault="005D2D17" w:rsidP="00A07A87">
      <w:pPr>
        <w:spacing w:after="0" w:line="240" w:lineRule="auto"/>
      </w:pPr>
      <w:r>
        <w:separator/>
      </w:r>
    </w:p>
  </w:footnote>
  <w:footnote w:type="continuationSeparator" w:id="0">
    <w:p w:rsidR="005D2D17" w:rsidRDefault="005D2D17" w:rsidP="00A07A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7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81B"/>
    <w:rsid w:val="00014981"/>
    <w:rsid w:val="000B26B7"/>
    <w:rsid w:val="000C7C5E"/>
    <w:rsid w:val="000D2D02"/>
    <w:rsid w:val="00125FD9"/>
    <w:rsid w:val="00153473"/>
    <w:rsid w:val="00197A17"/>
    <w:rsid w:val="001C046F"/>
    <w:rsid w:val="001C0A34"/>
    <w:rsid w:val="001E03C8"/>
    <w:rsid w:val="001E1EF4"/>
    <w:rsid w:val="001F190B"/>
    <w:rsid w:val="00234473"/>
    <w:rsid w:val="00234765"/>
    <w:rsid w:val="0026078C"/>
    <w:rsid w:val="0029151C"/>
    <w:rsid w:val="002C573F"/>
    <w:rsid w:val="003C3E1A"/>
    <w:rsid w:val="0040681B"/>
    <w:rsid w:val="00417C12"/>
    <w:rsid w:val="00487B8F"/>
    <w:rsid w:val="00496266"/>
    <w:rsid w:val="0049701A"/>
    <w:rsid w:val="004A74BB"/>
    <w:rsid w:val="004B3D04"/>
    <w:rsid w:val="004F51D9"/>
    <w:rsid w:val="00512E63"/>
    <w:rsid w:val="00546FBD"/>
    <w:rsid w:val="0056288D"/>
    <w:rsid w:val="005D2D17"/>
    <w:rsid w:val="005F08F6"/>
    <w:rsid w:val="0063304C"/>
    <w:rsid w:val="00674FB4"/>
    <w:rsid w:val="00696069"/>
    <w:rsid w:val="007A0405"/>
    <w:rsid w:val="007A08D4"/>
    <w:rsid w:val="007B1B48"/>
    <w:rsid w:val="00830978"/>
    <w:rsid w:val="008C6D87"/>
    <w:rsid w:val="00904D0D"/>
    <w:rsid w:val="0091663F"/>
    <w:rsid w:val="00A07A87"/>
    <w:rsid w:val="00A31085"/>
    <w:rsid w:val="00A63794"/>
    <w:rsid w:val="00A7501F"/>
    <w:rsid w:val="00AC155D"/>
    <w:rsid w:val="00AE7771"/>
    <w:rsid w:val="00AF44AD"/>
    <w:rsid w:val="00B140D7"/>
    <w:rsid w:val="00B2190C"/>
    <w:rsid w:val="00B421CC"/>
    <w:rsid w:val="00B66873"/>
    <w:rsid w:val="00B6788E"/>
    <w:rsid w:val="00BB551B"/>
    <w:rsid w:val="00BB6F01"/>
    <w:rsid w:val="00C3488C"/>
    <w:rsid w:val="00C62967"/>
    <w:rsid w:val="00C656B5"/>
    <w:rsid w:val="00C94D80"/>
    <w:rsid w:val="00CB3246"/>
    <w:rsid w:val="00D115F4"/>
    <w:rsid w:val="00D37E02"/>
    <w:rsid w:val="00D500BC"/>
    <w:rsid w:val="00D560D9"/>
    <w:rsid w:val="00D75A40"/>
    <w:rsid w:val="00E02061"/>
    <w:rsid w:val="00E20C3F"/>
    <w:rsid w:val="00E40A08"/>
    <w:rsid w:val="00E52A2C"/>
    <w:rsid w:val="00EB1B90"/>
    <w:rsid w:val="00EC1DC0"/>
    <w:rsid w:val="00EC3D23"/>
    <w:rsid w:val="00F164F1"/>
    <w:rsid w:val="00F23FF2"/>
    <w:rsid w:val="00F50253"/>
    <w:rsid w:val="00F76960"/>
    <w:rsid w:val="00FA53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450D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663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068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40681B"/>
    <w:rPr>
      <w:b/>
      <w:bCs/>
    </w:rPr>
  </w:style>
  <w:style w:type="character" w:styleId="nfase">
    <w:name w:val="Emphasis"/>
    <w:basedOn w:val="Fontepargpadro"/>
    <w:uiPriority w:val="20"/>
    <w:qFormat/>
    <w:rsid w:val="0040681B"/>
    <w:rPr>
      <w:i/>
      <w:iCs/>
    </w:rPr>
  </w:style>
  <w:style w:type="character" w:styleId="Hyperlink">
    <w:name w:val="Hyperlink"/>
    <w:basedOn w:val="Fontepargpadro"/>
    <w:uiPriority w:val="99"/>
    <w:unhideWhenUsed/>
    <w:rsid w:val="00F50253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BB551B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A07A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07A87"/>
  </w:style>
  <w:style w:type="paragraph" w:styleId="Rodap">
    <w:name w:val="footer"/>
    <w:basedOn w:val="Normal"/>
    <w:link w:val="RodapChar"/>
    <w:uiPriority w:val="99"/>
    <w:unhideWhenUsed/>
    <w:rsid w:val="00A07A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07A87"/>
  </w:style>
  <w:style w:type="paragraph" w:styleId="Textodebalo">
    <w:name w:val="Balloon Text"/>
    <w:basedOn w:val="Normal"/>
    <w:link w:val="TextodebaloChar"/>
    <w:uiPriority w:val="99"/>
    <w:semiHidden/>
    <w:unhideWhenUsed/>
    <w:rsid w:val="00E52A2C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52A2C"/>
    <w:rPr>
      <w:rFonts w:ascii="Times New Roman" w:hAnsi="Times New Roman" w:cs="Times New Roman"/>
      <w:sz w:val="18"/>
      <w:szCs w:val="18"/>
    </w:rPr>
  </w:style>
  <w:style w:type="character" w:styleId="MenoPendente">
    <w:name w:val="Unresolved Mention"/>
    <w:basedOn w:val="Fontepargpadro"/>
    <w:uiPriority w:val="99"/>
    <w:semiHidden/>
    <w:unhideWhenUsed/>
    <w:rsid w:val="00E52A2C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Fontepargpadro"/>
    <w:rsid w:val="005F08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594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eepl.com/translato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ictionary.cambridge.org/dictionary/english/hand-in-hand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deepl.com/translator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s://doi.org/10.1177%2FS003803859900022X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deepl.com/translato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1949</Words>
  <Characters>10529</Characters>
  <Application>Microsoft Office Word</Application>
  <DocSecurity>0</DocSecurity>
  <Lines>87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2020-12-24T19:56:00Z</dcterms:created>
  <dcterms:modified xsi:type="dcterms:W3CDTF">2021-01-03T14:09:00Z</dcterms:modified>
</cp:coreProperties>
</file>